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EA" w:rsidRPr="006E04EA" w:rsidRDefault="006E04EA" w:rsidP="006E04E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6E0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6E0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6E04EA" w:rsidRPr="006E04EA" w:rsidRDefault="006E04EA" w:rsidP="006E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6E0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6E04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6E04EA" w:rsidRPr="006E04EA" w:rsidRDefault="006E04EA" w:rsidP="006E04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580B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№ </w:t>
      </w:r>
      <w:r w:rsidR="00F35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аудита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статьей 160.2-1 Бюджетного кодекса Российской Федерации, в целях обеспечения выполнения бюджетных полномочий по осуществлению внутреннего финансового аудита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Default="006E04EA" w:rsidP="00ED00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Середском</w:t>
      </w:r>
      <w:proofErr w:type="spellEnd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</w:t>
      </w:r>
      <w:r w:rsidRPr="006E0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Даниловского муниципального района Ярославской области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4EA" w:rsidRPr="006E04EA" w:rsidRDefault="006E04EA" w:rsidP="00ED00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15.03.2019 №31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</w:t>
      </w:r>
    </w:p>
    <w:p w:rsidR="006E04EA" w:rsidRPr="006E04EA" w:rsidRDefault="006E04EA" w:rsidP="00ED00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04EA" w:rsidRPr="006E04EA" w:rsidRDefault="006E04EA" w:rsidP="00ED0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в информационно-телекоммуникационной сети "Интернет" на официальном сайте Администрации </w:t>
      </w:r>
      <w:proofErr w:type="spellStart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Даниловского муниципального района Ярославской области.</w:t>
      </w:r>
    </w:p>
    <w:p w:rsidR="006E04EA" w:rsidRPr="006E04EA" w:rsidRDefault="006E04EA" w:rsidP="00ED004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04EA" w:rsidRPr="006E04EA" w:rsidRDefault="006E04EA" w:rsidP="00ED0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4EA" w:rsidRPr="006E04EA" w:rsidRDefault="006E04EA" w:rsidP="00ED0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EA" w:rsidRDefault="006E04EA" w:rsidP="006E04EA">
      <w:pPr>
        <w:tabs>
          <w:tab w:val="left" w:pos="181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43" w:rsidRDefault="00ED0043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к постановлению администрации </w:t>
      </w: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</w:t>
      </w: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Даниловского муниципального района </w:t>
      </w:r>
    </w:p>
    <w:p w:rsidR="006E04EA" w:rsidRPr="006E04EA" w:rsidRDefault="006E04EA" w:rsidP="006E04EA">
      <w:pPr>
        <w:widowControl w:val="0"/>
        <w:tabs>
          <w:tab w:val="left" w:pos="5625"/>
          <w:tab w:val="right" w:pos="9355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Ярославской области                                       </w:t>
      </w:r>
    </w:p>
    <w:p w:rsidR="006E04EA" w:rsidRPr="006E04EA" w:rsidRDefault="006E04EA" w:rsidP="006E04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043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22.01.2021</w:t>
      </w:r>
      <w:r w:rsidRPr="006E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ED00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6E04EA" w:rsidRDefault="006E04EA" w:rsidP="00E21B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B42" w:rsidRPr="00E21B42" w:rsidRDefault="00E21B42" w:rsidP="006E0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21B42" w:rsidRDefault="00E21B42" w:rsidP="006E0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ВНУТРЕННЕГО ФИНАНСОВОГО АУДИТА</w:t>
      </w:r>
    </w:p>
    <w:p w:rsidR="006E04EA" w:rsidRPr="00E21B42" w:rsidRDefault="006E04EA" w:rsidP="006E04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2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1.Введение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Настоящий Порядок осуществления внутреннего финансового аудита (далее - Порядок) разработан в соответствии со  статьей 160.2-1 Бюджетного кодекса Российской Федерации.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финансовый аудит в </w:t>
      </w:r>
      <w:proofErr w:type="spellStart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Середском</w:t>
      </w:r>
      <w:proofErr w:type="spellEnd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федеральными стандартами внутреннего финансового аудита, утвержденными Приказами Минфина России: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22.05.2020 №91н «Об утверждении федерального стандарта внутреннего финансового аудита «Реализация результатов внутреннего финансового аудита»,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05.08.2020 № 160н «Об утверждении федерального стандарта внутреннего финансового аудита «Планирование и проведение внутреннего финансового аудита» и определяет организацион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основы осуществления сектором финансов и экономики </w:t>
      </w:r>
      <w:proofErr w:type="spellStart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финансового аудита.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2.Общие положения.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1B42" w:rsidRPr="00E21B42" w:rsidRDefault="00E21B42" w:rsidP="00E2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E2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Внутренний финансовый аудит осуществляется лицом, уполномоченным </w:t>
      </w:r>
      <w:r w:rsidR="00566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566381">
        <w:rPr>
          <w:rFonts w:ascii="Times New Roman" w:eastAsia="Calibri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566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2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аудитор),  не участвующим в организации и выполнении внутренних бюджетных процедур, на основе функциональной независимости. </w:t>
      </w:r>
    </w:p>
    <w:p w:rsidR="00E21B42" w:rsidRPr="00E21B42" w:rsidRDefault="00E21B42" w:rsidP="00E2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Calibri" w:hAnsi="Times New Roman" w:cs="Times New Roman"/>
          <w:sz w:val="28"/>
          <w:szCs w:val="28"/>
          <w:lang w:eastAsia="ru-RU"/>
        </w:rPr>
        <w:t>2.2. Объектами внутреннего финансового аудита являются должностные лица, организующие и выполняющие внутренние бюджетные процедуры  (далее - объекты аудита).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Внутренний финансовый аудит осуществляется в целях: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надежности внутреннего финансового контроля и подготовки рекомендаций по повышению его эффективности;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предложений о повышении экономности и результативности использования средств  бюджета </w:t>
      </w:r>
      <w:proofErr w:type="spellStart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Внутренний финансовый аудит осуществляется посредством проведения плановых и внеплановых аудиторских мероприятий.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Плановые аудиторские мероприятия проводятся в  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Аудиторские мероприятия в 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виде камеральных проверок, на основании представленных по запросу аудитора информации и материалов.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42" w:rsidRPr="00E21B42" w:rsidRDefault="00E21B42" w:rsidP="00E21B42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проведения  аудиторского мероприятия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Плановые аудиторские мероприятия осуществляются в соответствии с годовым планом проведения аудиторского мероприятия, составляемым по форме согласно </w:t>
      </w:r>
      <w:r w:rsidRPr="00E21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№ 1 к</w:t>
      </w: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Порядку.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План проведения аудиторского мероприятия представляет собой перечень аудиторских мероприятий, которые планируется провести в очередном финансовом году.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аудиторскому мероприятию в Плане проведения аудиторского мероприятия указываются: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-тема аудиторского мероприятия (проверяемая внутренняя бюджетная процедура);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-объекты  аудита;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проверяемый период;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 проведения аудиторского мероприятия.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 проведения аудиторс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мероприятия утверждается главой поселения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очередного финансового года.</w:t>
      </w:r>
    </w:p>
    <w:p w:rsidR="00E21B42" w:rsidRPr="00E21B42" w:rsidRDefault="00E21B42" w:rsidP="00E21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B42" w:rsidRPr="00E21B42" w:rsidRDefault="00E21B42" w:rsidP="00E21B42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аудиторских мероприятий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Аудиторское мероприятие проводится в соответствии с Планом аудита на основании 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администрации  </w:t>
      </w:r>
      <w:proofErr w:type="spellStart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Аудиторское мероприятие проводится на основании  программы аудиторского мероприятия по форме согласно </w:t>
      </w: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приложению № 2 к настоящему Порядку.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Программа аудиторского мероприятия должна содержать: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проведения аудиторского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(цели) и задачи аудиторского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методы внутреннего финансового аудита, которые будут применены при проведен</w:t>
      </w: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(перечень) объект</w:t>
      </w: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внутреннего финансового аудита;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вопросов, подлежащих изучению в ходе проведения аудиторского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сведения об уполномоченном должностном лице или о руководителе и членах аудиторской группы.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Аудитор при проведен</w:t>
      </w: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диторских мероприятий обязан: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нормативных правовых актов в установленной сфере деятельности;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аудиторские мероприятия в соответствии с программой аудиторского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выводы по результатам аудиторского мероприятия, основанные на положениях нормативных правовых актов в установленной сфере деятельности;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 объект аудита с программой аудиторского мероприятия, а также с результатами аудиторских мероприятий (заключениями).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4.5.Предельные сроки проведения аудиторских мероприятий определяются исходя из количества проверяемых внутренних бюджетных процедур и вида аудиторского мероприятия, специфики деятельности объекта  аудита, объемов  финансирования, но не должны превышать 30 календарных дней.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Проведение аудиторского мероприятия может быть приостановлено: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наличии нарушения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отчетности, которое делает невозможным дальнейшее проведение аудиторского мероприятия, - на период восстановления документов, необходимых для проведения аудиторского мероприятия, а также приведения документов учета и отчетности в состояние, позволяющее проводить их изучение в ходе проведения аудиторского мероприятия;</w:t>
      </w:r>
      <w:proofErr w:type="gramEnd"/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период непредставления (неполного представления) документов и информации или воспрепятствования проведению аудиторского мероприятия;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период организации и проведения экспертиз, а также исполнения запросов;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наличии обстоятельств, делающих невозможным дальнейшее проведение аудиторского мероприятия по причинам, не зависящим от уполномоченного должностного лица или членов аудиторской группы, включая наступление обстоятельств непреодолимой силы.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приостановлений аудиторского мероприятия не может составлять более одного года. На время приостановления аудиторского мероприятия течение его срока прерывается.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Решение о приостановлен</w:t>
      </w: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диторского мероприятия и (или) о продлении срока проведения аудиторского мероприятия принимается 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при этом изменения в план проведения аудиторских мероприятий не вносятся.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проведения аудиторского мероприятия руководитель субъекта внутреннего финансового аудита подписывает заключение, осуществляя контроль </w:t>
      </w:r>
      <w:proofErr w:type="gramStart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отражения результатов провед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аудиторского мероприятия</w:t>
      </w:r>
      <w:proofErr w:type="gramEnd"/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После окончания срока приостановления аудиторского мероприятия аудитор возобновляет проведение аудиторского мероприятия, о чем письменно извещает объект аудита.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Срок проведения аудиторского мероприятия может продлеваться </w:t>
      </w:r>
      <w:r w:rsidR="0056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20 календарных дней, на основании мотивированного обращения аудитора.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 </w:t>
      </w: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а также предложения и рекомендации отражаются по окончании проведения аудиторского мероприятия в заключении о результатах аудиторского мероприятия, по форме согласно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приложению № 3 к настоящему Порядку.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Заключение составляется в двух экземплярах: один экземпляр -  для аудитора; один экземпляр - для объекта аудита. При проведен</w:t>
      </w:r>
      <w:proofErr w:type="gramStart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диторского мероприятия по мотивированному обращению контрольного или правоохранительного органа для указанного органа составляется дополнительный экземпляр Заключения.  Каждый экземпляр Заключения подписывается аудитором.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4.13. Дата подписания заключения является датой окончания аудиторского мероприятия.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4.14. В течение трех рабочих дней со дня вручения (получения) Заключения  объект аудита рассматривает Заключение и при отсутствии замечаний и возражений подписывает его. Если  имеются замечания и возражения по Заключению, об этом делается отметка в Заключении, письменные замечания и возражения вместе с подписанным Заключением представляются аудитору. Данные замечания и возражения приобщаются к материалам аудиторского мероприятия.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4.15. Аудитор в срок  5 рабочих дней со дня получения письменных возражений по Заключению рассматривает их и дает по ним письменный ответ на заключение (далее - ответ на заключение). Один экземпляр ответа на заключение направляется объекту  аудита, один экземпляр приобщается к материалам аудиторского мероприятия.  Ответ на заключение  объекту аудита вручается  под роспись.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4.16. В срок до 10 рабочих дней со дня окончания аудиторского мероприятия составляется Отчет о результатах аудиторского мероприятия по форме согласно приложению № 4 к настоящему Порядку (далее – Отчет).  Отчет с приложением Заключения о результатах аудиторского мероприятия направляется начальнику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рассмотрения указанного Отчета начальник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принять одно или несколько из решений: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необходимости реализац</w:t>
      </w:r>
      <w:proofErr w:type="gramStart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диторских выводов, предложений и рекомендаций; 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недостаточной обоснованности аудиторских выводов, предложений и рекомендаций;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применении материальной и (или) дисциплинарной ответственности к виновным  должностным лицам, а также о проведении в установленном порядке служебных проверок;</w:t>
      </w:r>
    </w:p>
    <w:p w:rsidR="00E21B42" w:rsidRPr="00E21B42" w:rsidRDefault="00E21B42" w:rsidP="00E21B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 направлении материалов в соответствующий орган государственного (муниципального) финансового контроля и (или) правоохранительные органы в случае наличия признаков  нарушений бюджетного законодательства Российской Федерации, в отношении которых отсутствует возможность их устранения.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Составление и представление отчетности о результатах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внутреннего финансового аудита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Аудитор составляет годовой отчет о результатах осуществления внутреннего финансового аудита в срок  до 01 февраля года, следующего за </w:t>
      </w:r>
      <w:proofErr w:type="gramStart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</w:t>
      </w:r>
      <w:proofErr w:type="gramEnd"/>
      <w:r w:rsidRPr="00E21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 5 к настоящему Порядку (далее – Годовой отчет).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Годовой отчет составляется  на основании Отчетов о результатах аудиторских мероприятий и решений, принятых начальником финансового управления.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пояснительной записке к Годовому отчету должна содержаться следующая информация: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характеристика результатов осуществления внутреннего финансового аудита в отчетном периоде;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причинах, повлекших невыполнение Плана, увеличение фактических сроков проведения аудиторских мероприятий по отношению к плановым срокам, и принятых мерах по их устранению;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суммах и видах выявленных в отчетном периоде нарушений;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признанных обоснованными возражений со стороны объектов аудита;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применении материальной и (или) дисциплинарной ответственности к виновным должностным лицам, а также о проведении служебных проверок, в том числе по результатам аудиторских мероприятий, проведенных в периоды, предшествующие </w:t>
      </w:r>
      <w:proofErr w:type="gramStart"/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отчетному</w:t>
      </w:r>
      <w:proofErr w:type="gramEnd"/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имеющихся случаях передачи материалов о направлении материалов в соответствующий орган государственного (муниципального) финансового контроля и (или) правоохранительные органы;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иных решениях, связанных с привлечением к ответственности за выявленные нарушения.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21B42" w:rsidRPr="00E21B42" w:rsidRDefault="00E21B42" w:rsidP="00E21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42" w:rsidRPr="00E21B42" w:rsidRDefault="00E21B42" w:rsidP="00E21B42">
      <w:pPr>
        <w:tabs>
          <w:tab w:val="left" w:pos="13090"/>
          <w:tab w:val="right" w:pos="1570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1B42" w:rsidRPr="00E21B42" w:rsidSect="00EF2B92">
          <w:headerReference w:type="default" r:id="rId8"/>
          <w:headerReference w:type="first" r:id="rId9"/>
          <w:pgSz w:w="11906" w:h="16838" w:code="9"/>
          <w:pgMar w:top="567" w:right="851" w:bottom="567" w:left="1089" w:header="567" w:footer="567" w:gutter="0"/>
          <w:cols w:space="720"/>
          <w:docGrid w:linePitch="326"/>
        </w:sect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осуществления внутреннего</w:t>
      </w: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финансового аудита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Утверждаю:</w:t>
      </w:r>
    </w:p>
    <w:p w:rsidR="00E21B42" w:rsidRPr="00E21B42" w:rsidRDefault="00566381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(расшифровка подписи)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"_____" ______________ 20__ г.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317"/>
      <w:bookmarkEnd w:id="1"/>
      <w:r w:rsidRPr="00E21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аудиторского мероприятия </w:t>
      </w:r>
    </w:p>
    <w:p w:rsidR="00E21B42" w:rsidRPr="00E21B42" w:rsidRDefault="00566381" w:rsidP="00E2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213"/>
        <w:gridCol w:w="3260"/>
      </w:tblGrid>
      <w:tr w:rsidR="00E21B42" w:rsidRPr="00E21B42" w:rsidTr="0011457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аудиторской проверки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аудита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</w:t>
            </w:r>
          </w:p>
        </w:tc>
      </w:tr>
      <w:tr w:rsidR="00E21B42" w:rsidRPr="00E21B42" w:rsidTr="00114572">
        <w:trPr>
          <w:trHeight w:val="43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21B42" w:rsidRPr="00E21B42" w:rsidTr="0011457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B42" w:rsidRPr="00E21B42" w:rsidTr="0011457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402"/>
      <w:bookmarkEnd w:id="2"/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  __________         _________               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(подпись)                          (расшифровка подписи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осуществления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внутреннего финансового аудита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widowControl w:val="0"/>
        <w:tabs>
          <w:tab w:val="left" w:pos="2300"/>
          <w:tab w:val="right" w:pos="99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Par1417"/>
      <w:bookmarkEnd w:id="3"/>
      <w:r w:rsidRPr="00E21B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аудиторского мероприятия</w:t>
      </w:r>
    </w:p>
    <w:p w:rsidR="00E21B42" w:rsidRPr="00E21B42" w:rsidRDefault="00E21B42" w:rsidP="00E21B42">
      <w:pPr>
        <w:spacing w:after="0" w:line="240" w:lineRule="auto"/>
        <w:ind w:righ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480" w:line="240" w:lineRule="auto"/>
        <w:ind w:right="22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аудиторского мероприятия)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Объекты аудита: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Основание для проведения аудиторского мероприятия: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приказа о назначен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диторского мероприятия, № пункта плана внутреннего финансового аудита)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проведения аудиторского мероприятия: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вопросов, подлежащих изучению в ходе аудиторского мероприятия: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  __________         _________               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(подпись)                          (расшифровка подписи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</w:t>
      </w: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осуществления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внутреннего финансового аудита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6"/>
        <w:gridCol w:w="1134"/>
      </w:tblGrid>
      <w:tr w:rsidR="00E21B42" w:rsidRPr="00E21B42" w:rsidTr="00114572">
        <w:trPr>
          <w:jc w:val="center"/>
        </w:trPr>
        <w:tc>
          <w:tcPr>
            <w:tcW w:w="6286" w:type="dxa"/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452"/>
            <w:bookmarkEnd w:id="4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ЗАКЛЮЧЕНИЕ №</w:t>
            </w:r>
          </w:p>
        </w:tc>
        <w:tc>
          <w:tcPr>
            <w:tcW w:w="1134" w:type="dxa"/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B42" w:rsidRPr="00E21B42" w:rsidRDefault="00E21B42" w:rsidP="00E2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аудиторского мероприятия</w:t>
      </w:r>
    </w:p>
    <w:p w:rsidR="00E21B42" w:rsidRPr="00E21B42" w:rsidRDefault="00E21B42" w:rsidP="00E2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аудиторского мероприятия)</w:t>
      </w:r>
    </w:p>
    <w:p w:rsidR="00E21B42" w:rsidRPr="00E21B42" w:rsidRDefault="00E21B42" w:rsidP="00E2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969"/>
        <w:gridCol w:w="1985"/>
      </w:tblGrid>
      <w:tr w:rsidR="00E21B42" w:rsidRPr="00E21B42" w:rsidTr="0011457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исполнение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5663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</w:t>
      </w: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назначен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диторского мероприятия, № пункта плана)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Программой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Программы аудиторского мероприятия)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21B42" w:rsidRPr="00E21B42" w:rsidRDefault="00E21B42" w:rsidP="00E2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инициалы, должность аудитора)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проведено аудиторское мероприятие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аудиторского мероприятия)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аудиторского мероприятия: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проведения аудиторского мероприятия: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Методы проведения аудиторского мероприятия: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вопросов, изученных в ходе аудиторского мероприятия: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Краткая информация об объектах аудита.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проведена в присутствии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лица (руководителя структурного подразделения), выполняющего бюджетные процедуры,      </w:t>
      </w:r>
      <w:proofErr w:type="gramEnd"/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проводилось аудиторское мероприятие)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аудиторского мероприятия установлено следующее.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№ 1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№ 2  </w:t>
      </w: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...</w:t>
      </w:r>
    </w:p>
    <w:p w:rsidR="00E21B42" w:rsidRPr="00E21B42" w:rsidRDefault="00E21B42" w:rsidP="00E2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изложение результатов аудиторского мероприятия в разрезе исследуемых вопросов со ссылкой на прилагаемые к Заключению документы.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Заключения  получен для ознакомления: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keepNext/>
        <w:spacing w:before="480"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21B4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Заполняется в случае отказа руководителя (иного уполномоченного лица) объекта аудита от подписи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подписи настоящего Заключения (получения экземпляра Заключения)</w:t>
      </w:r>
    </w:p>
    <w:p w:rsidR="00E21B42" w:rsidRPr="00E21B42" w:rsidRDefault="00E21B42" w:rsidP="00E21B4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отказался</w:t>
      </w: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B42" w:rsidRPr="00E21B42" w:rsidRDefault="00E21B42" w:rsidP="00E21B42">
      <w:pPr>
        <w:pBdr>
          <w:top w:val="single" w:sz="4" w:space="1" w:color="auto"/>
        </w:pBdr>
        <w:spacing w:after="240" w:line="240" w:lineRule="auto"/>
        <w:ind w:right="11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объекта аудита (иного уполномоченного лица))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1985"/>
        <w:gridCol w:w="284"/>
        <w:gridCol w:w="3402"/>
      </w:tblGrid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42" w:rsidRPr="00E21B42" w:rsidTr="0011457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E21B42" w:rsidRPr="00E21B42" w:rsidRDefault="00E21B42" w:rsidP="00E21B4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</w:p>
    <w:p w:rsidR="00E21B42" w:rsidRPr="00E21B42" w:rsidRDefault="00E21B42" w:rsidP="00E2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осуществления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внутреннего финансового аудита </w:t>
      </w:r>
    </w:p>
    <w:p w:rsidR="00E21B42" w:rsidRPr="00E21B42" w:rsidRDefault="00E21B42" w:rsidP="00F92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о результатах проверки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(полное наименование объекта аудиторского мероприятия)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Основание для проведения аудиторского мероприятия: 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о назначении аудиторского мероприятия, N пункта плана проведения аудиторского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2. Тема аудиторского мероприятия: 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Проверяемый период: 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Вид аудиторского мероприятия: 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5.  Срок проведения аудиторского мероприятия: 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Перечень вопросов, изученных в ходе аудиторского мероприятия: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6.1. 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..........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 результатам аудиторского мероприятия установлено следующее: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(кратко излагается информация о выявленных в ходе аудиторского мероприятия  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недостатках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нарушениях (в количественном и денежном выражении),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 условиях и о причинах таких нарушений, а также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значимых бюджетных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рисках</w:t>
      </w:r>
      <w:proofErr w:type="gramEnd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порядку в соответствии с нумерацией вопросов Программы аудиторского мероприятия)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8.  Возражения руководителя (иного уполномоченного лица) объекта проверки,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изложенные по результатам аудиторского мероприятия: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информация о наличии или отсутствии возражений;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наличии возражений указываются реквизиты документа (возражений)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(номер, дата, количество листов приложенных к Отчету возражений))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9. Выводы: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(излагаются выводы о степени надежности внутреннего финансового 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контроля и достоверности представленной объектами аудита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бюджетной отчетности)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9.2. 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(излагаются выводы о соответствии ведения бюджетного учета объектами 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аудита методологии и стандартам бюджетного учета, установленным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Министерством финансов Российской Федерации (финансовым органом))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Предложения и рекомендации: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(излагаются предложения и рекомендации по устранению выявленных нарушений 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недостатков, принятию мер по минимизации бюджетных рисков, а также предложения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повышению экономности и результативности использования бюджетных средств)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Заключение о</w:t>
      </w: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результатах аудиторского мероприятия___________________________________________ 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(полное наименование объекта аудиторского мероприятия)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 листах в 1 экз.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Возражения к Заключению о результатах аудиторского мероприятия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(полное наименование объекта аудиторского проверки)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____ листах в 1 экз.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  __________         _________               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(подпись)                          (расшифровка подписи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</w:p>
    <w:p w:rsidR="00E21B42" w:rsidRPr="00E21B42" w:rsidRDefault="00E21B42" w:rsidP="00E2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B42" w:rsidRPr="00E21B42" w:rsidRDefault="00E21B42" w:rsidP="00E21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осуществления </w:t>
      </w:r>
    </w:p>
    <w:p w:rsidR="00E21B42" w:rsidRPr="00E21B42" w:rsidRDefault="00E21B42" w:rsidP="00E21B4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внутреннего финансового аудита 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1B42">
        <w:rPr>
          <w:rFonts w:ascii="Times New Roman" w:eastAsia="Times New Roman" w:hAnsi="Times New Roman" w:cs="Times New Roman"/>
          <w:b/>
          <w:lang w:eastAsia="ru-RU"/>
        </w:rPr>
        <w:t>ОТЧЕТ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26"/>
        <w:gridCol w:w="6490"/>
        <w:gridCol w:w="763"/>
        <w:gridCol w:w="144"/>
        <w:gridCol w:w="1247"/>
      </w:tblGrid>
      <w:tr w:rsidR="00E21B42" w:rsidRPr="00E21B42" w:rsidTr="00114572">
        <w:trPr>
          <w:gridAfter w:val="2"/>
          <w:wAfter w:w="1391" w:type="dxa"/>
        </w:trPr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о результатах внутреннего финансового аудита</w:t>
            </w:r>
          </w:p>
        </w:tc>
      </w:tr>
      <w:tr w:rsidR="00E21B42" w:rsidRPr="00E21B42" w:rsidTr="00114572">
        <w:trPr>
          <w:gridAfter w:val="2"/>
          <w:wAfter w:w="1391" w:type="dxa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по состоянию на  "__" __________ 20__ года</w:t>
            </w:r>
          </w:p>
        </w:tc>
      </w:tr>
      <w:tr w:rsidR="00E21B42" w:rsidRPr="00E21B42" w:rsidTr="00114572">
        <w:trPr>
          <w:gridAfter w:val="2"/>
          <w:wAfter w:w="1391" w:type="dxa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1B42" w:rsidRPr="00E21B42" w:rsidTr="00114572">
        <w:trPr>
          <w:gridAfter w:val="2"/>
          <w:wAfter w:w="1391" w:type="dxa"/>
          <w:trHeight w:val="922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42" w:rsidRPr="00E21B42" w:rsidRDefault="00E21B42" w:rsidP="00E2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1B42" w:rsidRPr="00E21B42" w:rsidTr="00114572">
        <w:trPr>
          <w:gridAfter w:val="2"/>
          <w:wAfter w:w="1391" w:type="dxa"/>
          <w:trHeight w:val="18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системы внутреннего финансового контроля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достоверности бюджетной отчетности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рекомендаций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rPr>
          <w:gridBefore w:val="1"/>
          <w:wBefore w:w="62" w:type="dxa"/>
        </w:trPr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предложений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855"/>
            <w:bookmarkEnd w:id="5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Сведения о выявленных нарушениях и недостатках, тыс. руб.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50"/>
        <w:gridCol w:w="1084"/>
        <w:gridCol w:w="1276"/>
        <w:gridCol w:w="2126"/>
      </w:tblGrid>
      <w:tr w:rsidR="00E21B42" w:rsidRPr="00E21B42" w:rsidTr="00114572">
        <w:trPr>
          <w:trHeight w:val="1589"/>
        </w:trPr>
        <w:tc>
          <w:tcPr>
            <w:tcW w:w="3798" w:type="dxa"/>
            <w:tcBorders>
              <w:left w:val="nil"/>
            </w:tcBorders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84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(единиц)</w:t>
            </w:r>
          </w:p>
        </w:tc>
        <w:tc>
          <w:tcPr>
            <w:tcW w:w="1276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(тыс. руб.)</w:t>
            </w:r>
          </w:p>
        </w:tc>
        <w:tc>
          <w:tcPr>
            <w:tcW w:w="2126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восстановленных средств и устраненных нарушений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E21B42" w:rsidRPr="00E21B42" w:rsidTr="00114572">
        <w:trPr>
          <w:trHeight w:val="468"/>
        </w:trPr>
        <w:tc>
          <w:tcPr>
            <w:tcW w:w="3798" w:type="dxa"/>
            <w:tcBorders>
              <w:left w:val="nil"/>
            </w:tcBorders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4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869"/>
            <w:bookmarkEnd w:id="6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870"/>
            <w:bookmarkEnd w:id="7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871"/>
            <w:bookmarkEnd w:id="8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872"/>
            <w:bookmarkEnd w:id="9"/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P874"/>
            <w:bookmarkEnd w:id="10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880"/>
            <w:bookmarkEnd w:id="11"/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правил ведения бюджетного учета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составления бюджетной отчетности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порядка, целей и условий предоставления средств из бюджета (субсидий, инвестиций)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B42" w:rsidRPr="00E21B42" w:rsidTr="00114572">
        <w:tc>
          <w:tcPr>
            <w:tcW w:w="3798" w:type="dxa"/>
            <w:tcBorders>
              <w:left w:val="nil"/>
            </w:tcBorders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нарушения и недостатки</w:t>
            </w:r>
          </w:p>
        </w:tc>
        <w:tc>
          <w:tcPr>
            <w:tcW w:w="850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084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21B42" w:rsidRPr="00E21B42" w:rsidRDefault="00E21B42" w:rsidP="00E21B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Пояснительная записка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B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   __________         _________               ___________________</w:t>
      </w:r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E21B4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(подпись)                          (расшифровка подписи</w:t>
      </w:r>
      <w:proofErr w:type="gramEnd"/>
    </w:p>
    <w:p w:rsidR="00E21B42" w:rsidRPr="00E21B42" w:rsidRDefault="00E21B42" w:rsidP="00E21B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12169" w:rsidRDefault="00E21B42" w:rsidP="00F92227">
      <w:pPr>
        <w:widowControl w:val="0"/>
        <w:autoSpaceDE w:val="0"/>
        <w:autoSpaceDN w:val="0"/>
        <w:spacing w:after="0" w:line="240" w:lineRule="auto"/>
        <w:jc w:val="both"/>
      </w:pPr>
      <w:r w:rsidRPr="00E21B4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</w:t>
      </w:r>
    </w:p>
    <w:sectPr w:rsidR="00F12169" w:rsidSect="006D6617">
      <w:pgSz w:w="11906" w:h="16838" w:code="9"/>
      <w:pgMar w:top="567" w:right="851" w:bottom="567" w:left="10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30" w:rsidRDefault="00953B30">
      <w:pPr>
        <w:spacing w:after="0" w:line="240" w:lineRule="auto"/>
      </w:pPr>
      <w:r>
        <w:separator/>
      </w:r>
    </w:p>
  </w:endnote>
  <w:endnote w:type="continuationSeparator" w:id="0">
    <w:p w:rsidR="00953B30" w:rsidRDefault="0095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30" w:rsidRDefault="00953B30">
      <w:pPr>
        <w:spacing w:after="0" w:line="240" w:lineRule="auto"/>
      </w:pPr>
      <w:r>
        <w:separator/>
      </w:r>
    </w:p>
  </w:footnote>
  <w:footnote w:type="continuationSeparator" w:id="0">
    <w:p w:rsidR="00953B30" w:rsidRDefault="0095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9C" w:rsidRDefault="00E21B4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D0043">
      <w:rPr>
        <w:noProof/>
      </w:rPr>
      <w:t>2</w:t>
    </w:r>
    <w:r>
      <w:fldChar w:fldCharType="end"/>
    </w:r>
  </w:p>
  <w:p w:rsidR="006A579C" w:rsidRDefault="00953B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9C" w:rsidRDefault="00953B30">
    <w:pPr>
      <w:pStyle w:val="aa"/>
      <w:jc w:val="right"/>
    </w:pPr>
  </w:p>
  <w:p w:rsidR="008D0AAA" w:rsidRDefault="00953B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B6"/>
    <w:multiLevelType w:val="hybridMultilevel"/>
    <w:tmpl w:val="E0F82778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129"/>
    <w:multiLevelType w:val="hybridMultilevel"/>
    <w:tmpl w:val="0E1A7DBA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4149E"/>
    <w:multiLevelType w:val="multilevel"/>
    <w:tmpl w:val="6090DBF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hint="default"/>
        <w:color w:val="000000"/>
      </w:rPr>
    </w:lvl>
  </w:abstractNum>
  <w:abstractNum w:abstractNumId="3">
    <w:nsid w:val="0E2008FC"/>
    <w:multiLevelType w:val="hybridMultilevel"/>
    <w:tmpl w:val="C01ED370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572B"/>
    <w:multiLevelType w:val="hybridMultilevel"/>
    <w:tmpl w:val="87FE9CA8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8A7CAB"/>
    <w:multiLevelType w:val="hybridMultilevel"/>
    <w:tmpl w:val="08E8283A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B472CFA"/>
    <w:multiLevelType w:val="hybridMultilevel"/>
    <w:tmpl w:val="740EC528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AE1E80"/>
    <w:multiLevelType w:val="hybridMultilevel"/>
    <w:tmpl w:val="E2E02626"/>
    <w:lvl w:ilvl="0" w:tplc="6F9E9A5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0016CED"/>
    <w:multiLevelType w:val="multilevel"/>
    <w:tmpl w:val="787CC710"/>
    <w:lvl w:ilvl="0">
      <w:start w:val="10"/>
      <w:numFmt w:val="decimal"/>
      <w:lvlText w:val="%1"/>
      <w:lvlJc w:val="left"/>
      <w:pPr>
        <w:tabs>
          <w:tab w:val="num" w:pos="6870"/>
        </w:tabs>
        <w:ind w:left="6870" w:hanging="6870"/>
      </w:pPr>
    </w:lvl>
    <w:lvl w:ilvl="1">
      <w:start w:val="12"/>
      <w:numFmt w:val="decimal"/>
      <w:lvlText w:val="%1.%2"/>
      <w:lvlJc w:val="left"/>
      <w:pPr>
        <w:tabs>
          <w:tab w:val="num" w:pos="6870"/>
        </w:tabs>
        <w:ind w:left="6870" w:hanging="6870"/>
      </w:pPr>
    </w:lvl>
    <w:lvl w:ilvl="2">
      <w:start w:val="2010"/>
      <w:numFmt w:val="decimal"/>
      <w:lvlText w:val="%1.%2.%3"/>
      <w:lvlJc w:val="left"/>
      <w:pPr>
        <w:tabs>
          <w:tab w:val="num" w:pos="8130"/>
        </w:tabs>
        <w:ind w:left="8130" w:hanging="6870"/>
      </w:p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</w:lvl>
  </w:abstractNum>
  <w:abstractNum w:abstractNumId="10">
    <w:nsid w:val="21E61CF9"/>
    <w:multiLevelType w:val="multilevel"/>
    <w:tmpl w:val="D23C0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2DA2CFA"/>
    <w:multiLevelType w:val="hybridMultilevel"/>
    <w:tmpl w:val="55AE46D2"/>
    <w:lvl w:ilvl="0" w:tplc="7898D7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1282"/>
    <w:multiLevelType w:val="multilevel"/>
    <w:tmpl w:val="66D2E450"/>
    <w:lvl w:ilvl="0">
      <w:start w:val="2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tabs>
          <w:tab w:val="num" w:pos="2085"/>
        </w:tabs>
        <w:ind w:left="2085" w:hanging="1455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3255"/>
        </w:tabs>
        <w:ind w:left="3255" w:hanging="145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45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75"/>
        </w:tabs>
        <w:ind w:left="3975" w:hanging="145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55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70"/>
        </w:tabs>
        <w:ind w:left="657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u w:val="none"/>
      </w:rPr>
    </w:lvl>
  </w:abstractNum>
  <w:abstractNum w:abstractNumId="13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942FC"/>
    <w:multiLevelType w:val="hybridMultilevel"/>
    <w:tmpl w:val="F90CC602"/>
    <w:lvl w:ilvl="0" w:tplc="248C96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BF40AC"/>
    <w:multiLevelType w:val="hybridMultilevel"/>
    <w:tmpl w:val="9F0401BE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42FB7"/>
    <w:multiLevelType w:val="hybridMultilevel"/>
    <w:tmpl w:val="65DE86BE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AC22B9"/>
    <w:multiLevelType w:val="hybridMultilevel"/>
    <w:tmpl w:val="7C845910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B154D8"/>
    <w:multiLevelType w:val="hybridMultilevel"/>
    <w:tmpl w:val="627EF2A0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A27198"/>
    <w:multiLevelType w:val="multilevel"/>
    <w:tmpl w:val="53C28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4BE76F1"/>
    <w:multiLevelType w:val="multilevel"/>
    <w:tmpl w:val="787CC710"/>
    <w:lvl w:ilvl="0">
      <w:start w:val="10"/>
      <w:numFmt w:val="decimal"/>
      <w:lvlText w:val="%1"/>
      <w:lvlJc w:val="left"/>
      <w:pPr>
        <w:tabs>
          <w:tab w:val="num" w:pos="6870"/>
        </w:tabs>
        <w:ind w:left="6870" w:hanging="6870"/>
      </w:pPr>
    </w:lvl>
    <w:lvl w:ilvl="1">
      <w:start w:val="12"/>
      <w:numFmt w:val="decimal"/>
      <w:lvlText w:val="%1.%2"/>
      <w:lvlJc w:val="left"/>
      <w:pPr>
        <w:tabs>
          <w:tab w:val="num" w:pos="6870"/>
        </w:tabs>
        <w:ind w:left="6870" w:hanging="6870"/>
      </w:pPr>
    </w:lvl>
    <w:lvl w:ilvl="2">
      <w:start w:val="2010"/>
      <w:numFmt w:val="decimal"/>
      <w:lvlText w:val="%1.%2.%3"/>
      <w:lvlJc w:val="left"/>
      <w:pPr>
        <w:tabs>
          <w:tab w:val="num" w:pos="8130"/>
        </w:tabs>
        <w:ind w:left="8130" w:hanging="6870"/>
      </w:pPr>
    </w:lvl>
    <w:lvl w:ilvl="3">
      <w:start w:val="1"/>
      <w:numFmt w:val="decimal"/>
      <w:lvlText w:val="%1.%2.%3.%4"/>
      <w:lvlJc w:val="left"/>
      <w:pPr>
        <w:tabs>
          <w:tab w:val="num" w:pos="6870"/>
        </w:tabs>
        <w:ind w:left="6870" w:hanging="6870"/>
      </w:p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6870"/>
      </w:pPr>
    </w:lvl>
    <w:lvl w:ilvl="5">
      <w:start w:val="1"/>
      <w:numFmt w:val="decimal"/>
      <w:lvlText w:val="%1.%2.%3.%4.%5.%6"/>
      <w:lvlJc w:val="left"/>
      <w:pPr>
        <w:tabs>
          <w:tab w:val="num" w:pos="6870"/>
        </w:tabs>
        <w:ind w:left="6870" w:hanging="6870"/>
      </w:p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6870"/>
      </w:pPr>
    </w:lvl>
    <w:lvl w:ilvl="7">
      <w:start w:val="1"/>
      <w:numFmt w:val="decimal"/>
      <w:lvlText w:val="%1.%2.%3.%4.%5.%6.%7.%8"/>
      <w:lvlJc w:val="left"/>
      <w:pPr>
        <w:tabs>
          <w:tab w:val="num" w:pos="6870"/>
        </w:tabs>
        <w:ind w:left="6870" w:hanging="6870"/>
      </w:pPr>
    </w:lvl>
    <w:lvl w:ilvl="8">
      <w:start w:val="1"/>
      <w:numFmt w:val="decimal"/>
      <w:lvlText w:val="%1.%2.%3.%4.%5.%6.%7.%8.%9"/>
      <w:lvlJc w:val="left"/>
      <w:pPr>
        <w:tabs>
          <w:tab w:val="num" w:pos="6870"/>
        </w:tabs>
        <w:ind w:left="6870" w:hanging="6870"/>
      </w:pPr>
    </w:lvl>
  </w:abstractNum>
  <w:abstractNum w:abstractNumId="21">
    <w:nsid w:val="454E15AA"/>
    <w:multiLevelType w:val="multilevel"/>
    <w:tmpl w:val="A1A263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75814A2"/>
    <w:multiLevelType w:val="hybridMultilevel"/>
    <w:tmpl w:val="6194C312"/>
    <w:lvl w:ilvl="0" w:tplc="5A46C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85C37"/>
    <w:multiLevelType w:val="hybridMultilevel"/>
    <w:tmpl w:val="074E90F8"/>
    <w:lvl w:ilvl="0" w:tplc="248C96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404ACB"/>
    <w:multiLevelType w:val="hybridMultilevel"/>
    <w:tmpl w:val="40BA9C5A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55D9D"/>
    <w:multiLevelType w:val="hybridMultilevel"/>
    <w:tmpl w:val="339431A4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D959E2"/>
    <w:multiLevelType w:val="multilevel"/>
    <w:tmpl w:val="BB02BB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6E311CEB"/>
    <w:multiLevelType w:val="multilevel"/>
    <w:tmpl w:val="AAA656F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0" w:hanging="1800"/>
      </w:pPr>
      <w:rPr>
        <w:rFonts w:hint="default"/>
      </w:rPr>
    </w:lvl>
  </w:abstractNum>
  <w:abstractNum w:abstractNumId="28">
    <w:nsid w:val="72335A2B"/>
    <w:multiLevelType w:val="hybridMultilevel"/>
    <w:tmpl w:val="BA886940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EE3D7D"/>
    <w:multiLevelType w:val="hybridMultilevel"/>
    <w:tmpl w:val="C1A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A6423"/>
    <w:multiLevelType w:val="hybridMultilevel"/>
    <w:tmpl w:val="D7D6C0AC"/>
    <w:lvl w:ilvl="0" w:tplc="248C9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0"/>
    </w:lvlOverride>
    <w:lvlOverride w:ilvl="1">
      <w:startOverride w:val="12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9"/>
  </w:num>
  <w:num w:numId="5">
    <w:abstractNumId w:val="2"/>
  </w:num>
  <w:num w:numId="6">
    <w:abstractNumId w:val="6"/>
  </w:num>
  <w:num w:numId="7">
    <w:abstractNumId w:val="26"/>
  </w:num>
  <w:num w:numId="8">
    <w:abstractNumId w:val="21"/>
  </w:num>
  <w:num w:numId="9">
    <w:abstractNumId w:val="13"/>
  </w:num>
  <w:num w:numId="10">
    <w:abstractNumId w:val="15"/>
  </w:num>
  <w:num w:numId="11">
    <w:abstractNumId w:val="22"/>
  </w:num>
  <w:num w:numId="12">
    <w:abstractNumId w:val="0"/>
  </w:num>
  <w:num w:numId="13">
    <w:abstractNumId w:val="3"/>
  </w:num>
  <w:num w:numId="14">
    <w:abstractNumId w:val="27"/>
  </w:num>
  <w:num w:numId="15">
    <w:abstractNumId w:val="17"/>
  </w:num>
  <w:num w:numId="16">
    <w:abstractNumId w:val="24"/>
  </w:num>
  <w:num w:numId="17">
    <w:abstractNumId w:val="7"/>
  </w:num>
  <w:num w:numId="18">
    <w:abstractNumId w:val="18"/>
  </w:num>
  <w:num w:numId="19">
    <w:abstractNumId w:val="25"/>
  </w:num>
  <w:num w:numId="20">
    <w:abstractNumId w:val="28"/>
  </w:num>
  <w:num w:numId="21">
    <w:abstractNumId w:val="16"/>
  </w:num>
  <w:num w:numId="22">
    <w:abstractNumId w:val="5"/>
  </w:num>
  <w:num w:numId="23">
    <w:abstractNumId w:val="23"/>
  </w:num>
  <w:num w:numId="24">
    <w:abstractNumId w:val="14"/>
  </w:num>
  <w:num w:numId="25">
    <w:abstractNumId w:val="30"/>
  </w:num>
  <w:num w:numId="26">
    <w:abstractNumId w:val="1"/>
  </w:num>
  <w:num w:numId="27">
    <w:abstractNumId w:val="4"/>
  </w:num>
  <w:num w:numId="28">
    <w:abstractNumId w:val="19"/>
  </w:num>
  <w:num w:numId="29">
    <w:abstractNumId w:val="10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2"/>
    <w:rsid w:val="00566381"/>
    <w:rsid w:val="006964E8"/>
    <w:rsid w:val="006E04EA"/>
    <w:rsid w:val="007707EC"/>
    <w:rsid w:val="00953B30"/>
    <w:rsid w:val="00BF5828"/>
    <w:rsid w:val="00E21B42"/>
    <w:rsid w:val="00ED0043"/>
    <w:rsid w:val="00F12169"/>
    <w:rsid w:val="00F3580B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21B42"/>
  </w:style>
  <w:style w:type="paragraph" w:styleId="a3">
    <w:name w:val="Subtitle"/>
    <w:basedOn w:val="a"/>
    <w:link w:val="a4"/>
    <w:qFormat/>
    <w:rsid w:val="00E2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2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21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21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21B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E21B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21B42"/>
    <w:rPr>
      <w:color w:val="0000FF"/>
      <w:u w:val="single"/>
    </w:rPr>
  </w:style>
  <w:style w:type="paragraph" w:customStyle="1" w:styleId="ConsPlusNormal">
    <w:name w:val="ConsPlusNormal"/>
    <w:rsid w:val="00E2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E2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2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6E0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21B42"/>
  </w:style>
  <w:style w:type="paragraph" w:styleId="a3">
    <w:name w:val="Subtitle"/>
    <w:basedOn w:val="a"/>
    <w:link w:val="a4"/>
    <w:qFormat/>
    <w:rsid w:val="00E2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21B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21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21B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E21B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E21B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E21B42"/>
    <w:rPr>
      <w:color w:val="0000FF"/>
      <w:u w:val="single"/>
    </w:rPr>
  </w:style>
  <w:style w:type="paragraph" w:customStyle="1" w:styleId="ConsPlusNormal">
    <w:name w:val="ConsPlusNormal"/>
    <w:rsid w:val="00E2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rsid w:val="00E2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21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2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6E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Городникова Наталья</dc:creator>
  <cp:lastModifiedBy>User</cp:lastModifiedBy>
  <cp:revision>4</cp:revision>
  <cp:lastPrinted>2021-01-27T05:00:00Z</cp:lastPrinted>
  <dcterms:created xsi:type="dcterms:W3CDTF">2021-01-27T04:47:00Z</dcterms:created>
  <dcterms:modified xsi:type="dcterms:W3CDTF">2021-01-27T05:05:00Z</dcterms:modified>
</cp:coreProperties>
</file>