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2E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A030D6">
        <w:rPr>
          <w:rFonts w:ascii="Times New Roman" w:hAnsi="Times New Roman" w:cs="Times New Roman"/>
          <w:b/>
          <w:bCs/>
          <w:sz w:val="28"/>
          <w:szCs w:val="28"/>
        </w:rPr>
        <w:t>Середского сельского поселения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43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E15">
        <w:rPr>
          <w:rFonts w:ascii="Times New Roman" w:hAnsi="Times New Roman" w:cs="Times New Roman"/>
          <w:bCs/>
          <w:sz w:val="28"/>
          <w:szCs w:val="28"/>
        </w:rPr>
        <w:t>22</w:t>
      </w:r>
      <w:r w:rsidR="00AE2A55">
        <w:rPr>
          <w:rFonts w:ascii="Times New Roman" w:hAnsi="Times New Roman" w:cs="Times New Roman"/>
          <w:bCs/>
          <w:sz w:val="28"/>
          <w:szCs w:val="28"/>
        </w:rPr>
        <w:t>.01.202</w:t>
      </w:r>
      <w:r w:rsidR="00E93E15">
        <w:rPr>
          <w:rFonts w:ascii="Times New Roman" w:hAnsi="Times New Roman" w:cs="Times New Roman"/>
          <w:bCs/>
          <w:sz w:val="28"/>
          <w:szCs w:val="28"/>
        </w:rPr>
        <w:t>1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435E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A55">
        <w:rPr>
          <w:rFonts w:ascii="Times New Roman" w:hAnsi="Times New Roman" w:cs="Times New Roman"/>
          <w:bCs/>
          <w:sz w:val="28"/>
          <w:szCs w:val="28"/>
        </w:rPr>
        <w:t>3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Default="00A030D6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Середа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Плана противодействия</w:t>
      </w:r>
      <w:r w:rsidR="00DC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коррупции в администрации </w:t>
      </w:r>
      <w:r w:rsidR="00DC2552">
        <w:rPr>
          <w:rFonts w:ascii="Times New Roman" w:hAnsi="Times New Roman" w:cs="Times New Roman"/>
          <w:bCs/>
          <w:sz w:val="28"/>
          <w:szCs w:val="28"/>
        </w:rPr>
        <w:t xml:space="preserve">Середского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Даниловского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C2552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 20</w:t>
      </w:r>
      <w:r w:rsidR="00AE2A55">
        <w:rPr>
          <w:rFonts w:ascii="Times New Roman" w:hAnsi="Times New Roman" w:cs="Times New Roman"/>
          <w:bCs/>
          <w:sz w:val="28"/>
          <w:szCs w:val="28"/>
        </w:rPr>
        <w:t>2</w:t>
      </w:r>
      <w:r w:rsidR="00E93E15">
        <w:rPr>
          <w:rFonts w:ascii="Times New Roman" w:hAnsi="Times New Roman" w:cs="Times New Roman"/>
          <w:bCs/>
          <w:sz w:val="28"/>
          <w:szCs w:val="28"/>
        </w:rPr>
        <w:t>1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3005E0" w:rsidP="003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года № 273 «О противодействии коррупции»</w:t>
      </w:r>
      <w:r w:rsidR="007828F9">
        <w:rPr>
          <w:rFonts w:ascii="Times New Roman" w:hAnsi="Times New Roman" w:cs="Times New Roman"/>
          <w:sz w:val="28"/>
          <w:szCs w:val="28"/>
        </w:rPr>
        <w:t xml:space="preserve">, </w:t>
      </w:r>
      <w:r w:rsidRPr="003005E0">
        <w:rPr>
          <w:rFonts w:ascii="Times New Roman" w:hAnsi="Times New Roman" w:cs="Times New Roman"/>
          <w:sz w:val="28"/>
          <w:szCs w:val="28"/>
        </w:rPr>
        <w:t xml:space="preserve"> в целях обеспечения комплексного подхода к реализации мер по противодействию коррупции в </w:t>
      </w:r>
      <w:r w:rsidR="00782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0D6">
        <w:rPr>
          <w:rFonts w:ascii="Times New Roman" w:hAnsi="Times New Roman" w:cs="Times New Roman"/>
          <w:sz w:val="28"/>
          <w:szCs w:val="28"/>
        </w:rPr>
        <w:t>Середско</w:t>
      </w:r>
      <w:r w:rsidR="007828F9">
        <w:rPr>
          <w:rFonts w:ascii="Times New Roman" w:hAnsi="Times New Roman" w:cs="Times New Roman"/>
          <w:sz w:val="28"/>
          <w:szCs w:val="28"/>
        </w:rPr>
        <w:t>го</w:t>
      </w:r>
      <w:r w:rsidR="00A030D6">
        <w:rPr>
          <w:rFonts w:ascii="Times New Roman" w:hAnsi="Times New Roman" w:cs="Times New Roman"/>
          <w:sz w:val="28"/>
          <w:szCs w:val="28"/>
        </w:rPr>
        <w:t xml:space="preserve"> </w:t>
      </w:r>
      <w:r w:rsidRPr="003005E0">
        <w:rPr>
          <w:rFonts w:ascii="Times New Roman" w:hAnsi="Times New Roman" w:cs="Times New Roman"/>
          <w:sz w:val="28"/>
          <w:szCs w:val="28"/>
        </w:rPr>
        <w:t>сельско</w:t>
      </w:r>
      <w:r w:rsidR="007828F9">
        <w:rPr>
          <w:rFonts w:ascii="Times New Roman" w:hAnsi="Times New Roman" w:cs="Times New Roman"/>
          <w:sz w:val="28"/>
          <w:szCs w:val="28"/>
        </w:rPr>
        <w:t>го</w:t>
      </w:r>
      <w:r w:rsidRPr="003005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28F9">
        <w:rPr>
          <w:rFonts w:ascii="Times New Roman" w:hAnsi="Times New Roman" w:cs="Times New Roman"/>
          <w:sz w:val="28"/>
          <w:szCs w:val="28"/>
        </w:rPr>
        <w:t>я,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942E6">
        <w:rPr>
          <w:rFonts w:ascii="Times New Roman" w:hAnsi="Times New Roman" w:cs="Times New Roman"/>
          <w:sz w:val="28"/>
          <w:szCs w:val="28"/>
        </w:rPr>
        <w:t>: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2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2942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2942E6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</w:t>
      </w:r>
      <w:r w:rsidR="00A030D6">
        <w:rPr>
          <w:rFonts w:ascii="Times New Roman" w:hAnsi="Times New Roman" w:cs="Times New Roman"/>
          <w:sz w:val="28"/>
          <w:szCs w:val="28"/>
        </w:rPr>
        <w:t xml:space="preserve">Середского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Данилов</w:t>
      </w:r>
      <w:r w:rsidRPr="002942E6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 муни</w:t>
      </w:r>
      <w:r w:rsidR="007F0515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A030D6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7F0515">
        <w:rPr>
          <w:rFonts w:ascii="Times New Roman" w:hAnsi="Times New Roman" w:cs="Times New Roman"/>
          <w:sz w:val="28"/>
          <w:szCs w:val="28"/>
        </w:rPr>
        <w:t>на 20</w:t>
      </w:r>
      <w:r w:rsidR="00AE2A55">
        <w:rPr>
          <w:rFonts w:ascii="Times New Roman" w:hAnsi="Times New Roman" w:cs="Times New Roman"/>
          <w:sz w:val="28"/>
          <w:szCs w:val="28"/>
        </w:rPr>
        <w:t>2</w:t>
      </w:r>
      <w:r w:rsidR="00E93E15">
        <w:rPr>
          <w:rFonts w:ascii="Times New Roman" w:hAnsi="Times New Roman" w:cs="Times New Roman"/>
          <w:sz w:val="28"/>
          <w:szCs w:val="28"/>
        </w:rPr>
        <w:t>1</w:t>
      </w:r>
      <w:r w:rsidR="007F0515">
        <w:rPr>
          <w:rFonts w:ascii="Times New Roman" w:hAnsi="Times New Roman" w:cs="Times New Roman"/>
          <w:sz w:val="28"/>
          <w:szCs w:val="28"/>
        </w:rPr>
        <w:t xml:space="preserve"> год</w:t>
      </w:r>
      <w:r w:rsidR="00A030D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942E6">
        <w:rPr>
          <w:rFonts w:ascii="Times New Roman" w:hAnsi="Times New Roman" w:cs="Times New Roman"/>
          <w:sz w:val="28"/>
          <w:szCs w:val="28"/>
        </w:rPr>
        <w:t>.</w:t>
      </w:r>
    </w:p>
    <w:p w:rsidR="00A030D6" w:rsidRPr="00A030D6" w:rsidRDefault="00941EB3" w:rsidP="00A030D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2E6">
        <w:rPr>
          <w:rFonts w:ascii="Times New Roman" w:hAnsi="Times New Roman" w:cs="Times New Roman"/>
          <w:sz w:val="28"/>
          <w:szCs w:val="28"/>
        </w:rPr>
        <w:t xml:space="preserve">. </w:t>
      </w:r>
      <w:r w:rsidR="00A030D6" w:rsidRPr="00A030D6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A030D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030D6" w:rsidRPr="00A030D6">
        <w:rPr>
          <w:rFonts w:ascii="Times New Roman" w:hAnsi="Times New Roman" w:cs="Times New Roman"/>
          <w:sz w:val="28"/>
          <w:szCs w:val="28"/>
        </w:rPr>
        <w:t>.</w:t>
      </w:r>
      <w:r w:rsidR="00A030D6" w:rsidRPr="00A030D6">
        <w:rPr>
          <w:rFonts w:ascii="Times New Roman" w:hAnsi="Times New Roman" w:cs="Times New Roman"/>
          <w:sz w:val="28"/>
          <w:szCs w:val="28"/>
        </w:rPr>
        <w:br/>
        <w:t xml:space="preserve">3. Постановление вступает в силу с </w:t>
      </w:r>
      <w:r w:rsidR="00A030D6">
        <w:rPr>
          <w:rFonts w:ascii="Times New Roman" w:hAnsi="Times New Roman" w:cs="Times New Roman"/>
          <w:sz w:val="28"/>
          <w:szCs w:val="28"/>
        </w:rPr>
        <w:t xml:space="preserve">момента подписания. 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D4" w:rsidRDefault="00941EB3" w:rsidP="00A0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30D6">
        <w:rPr>
          <w:rFonts w:ascii="Times New Roman" w:hAnsi="Times New Roman" w:cs="Times New Roman"/>
          <w:sz w:val="28"/>
          <w:szCs w:val="28"/>
        </w:rPr>
        <w:t xml:space="preserve">Середского сельского поселения                                </w:t>
      </w:r>
      <w:r w:rsidR="00AE2A55">
        <w:rPr>
          <w:rFonts w:ascii="Times New Roman" w:hAnsi="Times New Roman" w:cs="Times New Roman"/>
          <w:sz w:val="28"/>
          <w:szCs w:val="28"/>
        </w:rPr>
        <w:t>Л.А. Прудова</w:t>
      </w:r>
    </w:p>
    <w:p w:rsidR="00A030D6" w:rsidRDefault="00A030D6" w:rsidP="00A0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EB3" w:rsidRDefault="00941EB3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ED4" w:rsidRDefault="00B67ED4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67ED4" w:rsidSect="00941EB3">
          <w:footerReference w:type="default" r:id="rId9"/>
          <w:pgSz w:w="11906" w:h="16838" w:code="9"/>
          <w:pgMar w:top="851" w:right="851" w:bottom="851" w:left="1701" w:header="1134" w:footer="567" w:gutter="0"/>
          <w:cols w:space="708"/>
          <w:titlePg/>
          <w:docGrid w:linePitch="360"/>
        </w:sectPr>
      </w:pPr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1EB3" w:rsidRPr="00904F45" w:rsidRDefault="00AD453B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Середского сельского поселения</w:t>
      </w:r>
    </w:p>
    <w:p w:rsidR="00941EB3" w:rsidRPr="00904F45" w:rsidRDefault="007F0515" w:rsidP="007F0515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15">
        <w:rPr>
          <w:rFonts w:ascii="Times New Roman" w:hAnsi="Times New Roman" w:cs="Times New Roman"/>
          <w:sz w:val="28"/>
          <w:szCs w:val="28"/>
        </w:rPr>
        <w:t>22</w:t>
      </w:r>
      <w:r w:rsidR="009E158A">
        <w:rPr>
          <w:rFonts w:ascii="Times New Roman" w:hAnsi="Times New Roman" w:cs="Times New Roman"/>
          <w:sz w:val="28"/>
          <w:szCs w:val="28"/>
        </w:rPr>
        <w:t>.01.202</w:t>
      </w:r>
      <w:r w:rsidR="00E93E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35E7">
        <w:rPr>
          <w:rFonts w:ascii="Times New Roman" w:hAnsi="Times New Roman" w:cs="Times New Roman"/>
          <w:sz w:val="28"/>
          <w:szCs w:val="28"/>
        </w:rPr>
        <w:t xml:space="preserve">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4287D" w:rsidRPr="001478E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58A" w:rsidRPr="00A61480" w:rsidRDefault="009E158A" w:rsidP="009E158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1478EE">
        <w:rPr>
          <w:rFonts w:ascii="Times New Roman" w:eastAsia="Times New Roman" w:hAnsi="Times New Roman" w:cs="Times New Roman"/>
          <w:sz w:val="28"/>
          <w:szCs w:val="28"/>
        </w:rPr>
        <w:br/>
      </w: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администрации Середского сельского поселения Даниловского муниципального района Ярославской области на 202</w:t>
      </w:r>
      <w:r w:rsidR="00E93E1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61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E158A" w:rsidRPr="001478EE" w:rsidRDefault="009E158A" w:rsidP="009E158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9E158A" w:rsidRPr="001B4665" w:rsidTr="002A4EB3">
        <w:tc>
          <w:tcPr>
            <w:tcW w:w="817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6521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9E158A" w:rsidRPr="001478EE" w:rsidRDefault="009E158A" w:rsidP="009E158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142"/>
        <w:gridCol w:w="2268"/>
      </w:tblGrid>
      <w:tr w:rsidR="009E158A" w:rsidRPr="001478EE" w:rsidTr="002A4EB3">
        <w:trPr>
          <w:cantSplit/>
          <w:tblHeader/>
        </w:trPr>
        <w:tc>
          <w:tcPr>
            <w:tcW w:w="817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158A" w:rsidRPr="001478EE" w:rsidTr="002A4EB3">
        <w:trPr>
          <w:trHeight w:val="638"/>
        </w:trPr>
        <w:tc>
          <w:tcPr>
            <w:tcW w:w="15559" w:type="dxa"/>
            <w:gridSpan w:val="6"/>
          </w:tcPr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A77">
              <w:rPr>
                <w:rFonts w:eastAsia="Times New Roman"/>
              </w:rPr>
              <w:br/>
            </w:r>
            <w:r w:rsidRPr="00610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Национальный план противодействия коррупции,</w:t>
            </w:r>
          </w:p>
          <w:p w:rsidR="009E158A" w:rsidRPr="001478EE" w:rsidRDefault="009E158A" w:rsidP="002A4EB3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</w:rPr>
            </w:pPr>
            <w:r w:rsidRPr="00610E93">
              <w:rPr>
                <w:rFonts w:eastAsia="Times New Roman"/>
                <w:bCs/>
              </w:rPr>
              <w:t>областная целевая программа и планы противодействия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F1704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9E158A" w:rsidRPr="001F1704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планом сроки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Середского сельского поселения, муниципальные служащие администрации Середского сельского поселения</w:t>
            </w:r>
          </w:p>
        </w:tc>
        <w:tc>
          <w:tcPr>
            <w:tcW w:w="2268" w:type="dxa"/>
          </w:tcPr>
          <w:p w:rsidR="009E158A" w:rsidRPr="0064410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610E93" w:rsidRDefault="009E158A" w:rsidP="002A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лизация мер по противодействию коррупции,</w:t>
            </w:r>
          </w:p>
          <w:p w:rsidR="009E158A" w:rsidRPr="001F1704" w:rsidRDefault="009E158A" w:rsidP="002A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предусмотренных ОЦП «Противодействие коррупции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области»</w:t>
            </w:r>
          </w:p>
        </w:tc>
        <w:tc>
          <w:tcPr>
            <w:tcW w:w="2268" w:type="dxa"/>
          </w:tcPr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</w:t>
            </w:r>
          </w:p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 мер</w:t>
            </w:r>
          </w:p>
          <w:p w:rsidR="009E158A" w:rsidRPr="001F1704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ОЦП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Глава Середского сельского поселения, муниципальные служащие администрации Середского сельского поселения</w:t>
            </w:r>
          </w:p>
        </w:tc>
        <w:tc>
          <w:tcPr>
            <w:tcW w:w="2268" w:type="dxa"/>
          </w:tcPr>
          <w:p w:rsidR="009E158A" w:rsidRPr="0064410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о реализации плана противодействия коррупции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администрации Середского сельского поселения Даниловского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2268" w:type="dxa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марта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Середского сельского поселения</w:t>
            </w:r>
          </w:p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Юрисконсульт администрации Середского сельского поселения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контроля антикоррупцион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ной деятельности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Антикоррупционная экспертиза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</w:t>
            </w:r>
          </w:p>
        </w:tc>
        <w:tc>
          <w:tcPr>
            <w:tcW w:w="2268" w:type="dxa"/>
          </w:tcPr>
          <w:p w:rsidR="009E158A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поступления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устранение коррупциогенных факторов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Антикоррупционный мониторинг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реализации мер по противодействию коррупции 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15 июля – за шесть месяцев;</w:t>
            </w:r>
          </w:p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25 января года, следующего за отчетным, – за год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объективной оценки реализации государственной политики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Антикоррупционное просвещение и образование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антикоррупционного просвещения (семинары, лекции,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Глава Середского сельского поселения 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</w:t>
            </w: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Глава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7610BB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hAnsi="Times New Roman" w:cs="Times New Roman"/>
                <w:sz w:val="28"/>
                <w:szCs w:val="28"/>
              </w:rPr>
              <w:t>Глава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B4665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940275" w:rsidRDefault="009E158A" w:rsidP="002A4EB3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521" w:type="dxa"/>
          </w:tcPr>
          <w:p w:rsidR="009E158A" w:rsidRPr="00940275" w:rsidRDefault="009E158A" w:rsidP="002A4EB3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на официальных сайте администрации Середского сельского поселения в сети «Интернет» просветительских материалов, направленных на борьбу с проявлениями коррупции</w:t>
            </w:r>
          </w:p>
        </w:tc>
        <w:tc>
          <w:tcPr>
            <w:tcW w:w="2268" w:type="dxa"/>
          </w:tcPr>
          <w:p w:rsidR="009E158A" w:rsidRPr="00ED43C7" w:rsidRDefault="009E158A" w:rsidP="00E93E15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E9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</w:tcPr>
          <w:p w:rsidR="009E158A" w:rsidRPr="00940275" w:rsidRDefault="009E158A" w:rsidP="002A4EB3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Глава Середского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940275" w:rsidRDefault="009E158A" w:rsidP="002A4EB3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43C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Антикоррупционная пропаганда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Середского сельского поселения Даниловского муниципального района Ярославской области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информационной открытости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ОМСУ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6E698A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bookmarkStart w:id="0" w:name="_Toc419969127"/>
            <w:r w:rsidRPr="006E698A">
              <w:rPr>
                <w:kern w:val="28"/>
              </w:rPr>
              <w:t xml:space="preserve">Взаимодействие </w:t>
            </w:r>
            <w:r w:rsidRPr="006E698A">
              <w:rPr>
                <w:kern w:val="28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>
              <w:rPr>
                <w:kern w:val="28"/>
              </w:rPr>
              <w:t>Даниловского муниципального района</w:t>
            </w:r>
            <w:r w:rsidRPr="006E698A">
              <w:rPr>
                <w:kern w:val="28"/>
              </w:rPr>
              <w:t>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вопросам противодействия коррупции, в том числе несоблюдения лицами, замещающими муниципальные должности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Середском сельском поселении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Глава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координации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противодействию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содержащих информацию о фактах коррупции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поступивших на электронный почтовый ящик 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Глава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противодействия коррупционным проявлениям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9E158A" w:rsidRDefault="009E158A" w:rsidP="002A4EB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Середского сельского поселения</w:t>
            </w:r>
          </w:p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Осуществление антикоррупционных мер в рамках реализации законодательства </w:t>
            </w:r>
            <w:r w:rsidRPr="001478EE">
              <w:br/>
              <w:t xml:space="preserve">о муниципальной службе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30 апреля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Середского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служащих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9E158A" w:rsidRDefault="009E158A" w:rsidP="002A4EB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Середского сельского поселения</w:t>
            </w:r>
          </w:p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</w:t>
            </w:r>
            <w:r w:rsidRPr="003D7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проявлениям административных регламентов исполнения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служащих, в связи с нарушением ими норм законодательства о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3E36AA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</w:p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вновь принятых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 основам законодательства о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E93E15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6C7127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9E158A" w:rsidRPr="00617AFD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9E158A" w:rsidRPr="00617AFD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Глава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617AFD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14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79-ФЗ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муниципальной </w:t>
            </w: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т.ч.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68" w:type="dxa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муниципальную службу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 Нормативное правовое регулирование </w:t>
            </w:r>
            <w:r w:rsidRPr="001478EE">
              <w:br/>
              <w:t xml:space="preserve">исполнения государственных функций и предоставления </w:t>
            </w:r>
            <w:r>
              <w:t>муниципальных</w:t>
            </w:r>
            <w:r w:rsidRPr="001478EE">
              <w:t xml:space="preserve"> услуг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доработка (в случае необходимости) в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целях противодействия коррупционным проявлениям административных регламентов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коррупционным проявлениям на государственной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Иные меры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актуализации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</w:tr>
      <w:tr w:rsidR="009E158A" w:rsidRPr="00FC7E03" w:rsidTr="002A4EB3">
        <w:tc>
          <w:tcPr>
            <w:tcW w:w="15559" w:type="dxa"/>
            <w:gridSpan w:val="6"/>
          </w:tcPr>
          <w:p w:rsidR="009E158A" w:rsidRPr="00FC7E03" w:rsidRDefault="009E158A" w:rsidP="002A4EB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t xml:space="preserve">Реализация антикоррупционной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FC7E03" w:rsidRDefault="009E158A" w:rsidP="002A4EB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FC7E03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268" w:type="dxa"/>
          </w:tcPr>
          <w:p w:rsidR="009E158A" w:rsidRPr="00FC7E03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9E158A" w:rsidRPr="00FC7E03" w:rsidRDefault="00E93E15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Середского</w:t>
            </w:r>
            <w:r w:rsidR="009E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финансам</w:t>
            </w:r>
            <w:bookmarkStart w:id="1" w:name="_GoBack"/>
            <w:bookmarkEnd w:id="1"/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FC7E03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10. Осуществление контроля за исполнением мероприятий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FC7E03" w:rsidRDefault="009E158A" w:rsidP="002A4EB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хода реализации плана мероприятий </w:t>
            </w:r>
            <w:r w:rsidRPr="00B0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противодействию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552">
              <w:rPr>
                <w:rFonts w:ascii="Times New Roman" w:hAnsi="Times New Roman" w:cs="Times New Roman"/>
                <w:sz w:val="28"/>
                <w:szCs w:val="28"/>
              </w:rPr>
              <w:t>Глава Середского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эффективное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мероприятий подпрограммы</w:t>
            </w:r>
          </w:p>
          <w:p w:rsidR="009E158A" w:rsidRPr="00FC7E03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158A" w:rsidRPr="00E4287D" w:rsidRDefault="009E158A" w:rsidP="009E158A">
      <w:pPr>
        <w:rPr>
          <w:szCs w:val="28"/>
        </w:rPr>
      </w:pPr>
    </w:p>
    <w:p w:rsidR="00D95FBC" w:rsidRPr="00E4287D" w:rsidRDefault="00D95FBC" w:rsidP="009E158A">
      <w:pPr>
        <w:spacing w:after="0" w:line="240" w:lineRule="auto"/>
        <w:ind w:right="113"/>
        <w:jc w:val="center"/>
        <w:rPr>
          <w:szCs w:val="28"/>
        </w:rPr>
      </w:pPr>
    </w:p>
    <w:sectPr w:rsidR="00D95FBC" w:rsidRPr="00E4287D" w:rsidSect="00C230A4"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39" w:rsidRDefault="00280C39" w:rsidP="00BB7473">
      <w:pPr>
        <w:spacing w:after="0" w:line="240" w:lineRule="auto"/>
      </w:pPr>
      <w:r>
        <w:separator/>
      </w:r>
    </w:p>
  </w:endnote>
  <w:endnote w:type="continuationSeparator" w:id="0">
    <w:p w:rsidR="00280C39" w:rsidRDefault="00280C39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058" w:rsidRPr="006E698A" w:rsidRDefault="00EC1AD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058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3E15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39" w:rsidRDefault="00280C39" w:rsidP="00BB7473">
      <w:pPr>
        <w:spacing w:after="0" w:line="240" w:lineRule="auto"/>
      </w:pPr>
      <w:r>
        <w:separator/>
      </w:r>
    </w:p>
  </w:footnote>
  <w:footnote w:type="continuationSeparator" w:id="0">
    <w:p w:rsidR="00280C39" w:rsidRDefault="00280C39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66138"/>
    <w:rsid w:val="00082966"/>
    <w:rsid w:val="000C582B"/>
    <w:rsid w:val="000F56FB"/>
    <w:rsid w:val="001045B8"/>
    <w:rsid w:val="00107F92"/>
    <w:rsid w:val="00110BE4"/>
    <w:rsid w:val="00126250"/>
    <w:rsid w:val="00131058"/>
    <w:rsid w:val="00133C90"/>
    <w:rsid w:val="001478EE"/>
    <w:rsid w:val="00150A3E"/>
    <w:rsid w:val="00184AC4"/>
    <w:rsid w:val="001B4665"/>
    <w:rsid w:val="001D067F"/>
    <w:rsid w:val="001F1704"/>
    <w:rsid w:val="001F3D5E"/>
    <w:rsid w:val="00206C69"/>
    <w:rsid w:val="0021070A"/>
    <w:rsid w:val="00237DD7"/>
    <w:rsid w:val="00270A2C"/>
    <w:rsid w:val="00273334"/>
    <w:rsid w:val="00280C39"/>
    <w:rsid w:val="00292AE7"/>
    <w:rsid w:val="00296645"/>
    <w:rsid w:val="003005E0"/>
    <w:rsid w:val="00302680"/>
    <w:rsid w:val="00331BEF"/>
    <w:rsid w:val="00386F54"/>
    <w:rsid w:val="00390E4A"/>
    <w:rsid w:val="003D73CC"/>
    <w:rsid w:val="003E36AA"/>
    <w:rsid w:val="003F2EE8"/>
    <w:rsid w:val="004317E8"/>
    <w:rsid w:val="00451441"/>
    <w:rsid w:val="00494048"/>
    <w:rsid w:val="004A5AF6"/>
    <w:rsid w:val="004B2903"/>
    <w:rsid w:val="00503F92"/>
    <w:rsid w:val="00524ED9"/>
    <w:rsid w:val="005305ED"/>
    <w:rsid w:val="00533921"/>
    <w:rsid w:val="0056566D"/>
    <w:rsid w:val="005813F7"/>
    <w:rsid w:val="00581765"/>
    <w:rsid w:val="00586A25"/>
    <w:rsid w:val="005D21B2"/>
    <w:rsid w:val="00610E93"/>
    <w:rsid w:val="00617AFD"/>
    <w:rsid w:val="0064410E"/>
    <w:rsid w:val="00654529"/>
    <w:rsid w:val="006721D0"/>
    <w:rsid w:val="00675122"/>
    <w:rsid w:val="00683F63"/>
    <w:rsid w:val="006C7127"/>
    <w:rsid w:val="006E698A"/>
    <w:rsid w:val="007025B6"/>
    <w:rsid w:val="007435E7"/>
    <w:rsid w:val="00744207"/>
    <w:rsid w:val="007610BB"/>
    <w:rsid w:val="007820BB"/>
    <w:rsid w:val="007828F9"/>
    <w:rsid w:val="007863FA"/>
    <w:rsid w:val="007945B5"/>
    <w:rsid w:val="007A614D"/>
    <w:rsid w:val="007F0515"/>
    <w:rsid w:val="008134BC"/>
    <w:rsid w:val="00835CF9"/>
    <w:rsid w:val="008500AE"/>
    <w:rsid w:val="00852411"/>
    <w:rsid w:val="00853CF0"/>
    <w:rsid w:val="008838D2"/>
    <w:rsid w:val="008A6ADA"/>
    <w:rsid w:val="008B28A1"/>
    <w:rsid w:val="008E306E"/>
    <w:rsid w:val="008F33B6"/>
    <w:rsid w:val="009019FB"/>
    <w:rsid w:val="00927BEB"/>
    <w:rsid w:val="00930EC5"/>
    <w:rsid w:val="00941EB3"/>
    <w:rsid w:val="00943D24"/>
    <w:rsid w:val="00986984"/>
    <w:rsid w:val="00994A67"/>
    <w:rsid w:val="009D72FD"/>
    <w:rsid w:val="009E158A"/>
    <w:rsid w:val="009E715E"/>
    <w:rsid w:val="009F60B2"/>
    <w:rsid w:val="00A030D6"/>
    <w:rsid w:val="00A07435"/>
    <w:rsid w:val="00A14870"/>
    <w:rsid w:val="00A31CAC"/>
    <w:rsid w:val="00A51D52"/>
    <w:rsid w:val="00A61480"/>
    <w:rsid w:val="00A63162"/>
    <w:rsid w:val="00A90A2D"/>
    <w:rsid w:val="00A92055"/>
    <w:rsid w:val="00AD453B"/>
    <w:rsid w:val="00AE2A55"/>
    <w:rsid w:val="00AF1DBF"/>
    <w:rsid w:val="00B051EF"/>
    <w:rsid w:val="00B23390"/>
    <w:rsid w:val="00B2710C"/>
    <w:rsid w:val="00B30878"/>
    <w:rsid w:val="00B67ED4"/>
    <w:rsid w:val="00B92B80"/>
    <w:rsid w:val="00BA3F07"/>
    <w:rsid w:val="00BB7473"/>
    <w:rsid w:val="00BC3F04"/>
    <w:rsid w:val="00C1494B"/>
    <w:rsid w:val="00C16E36"/>
    <w:rsid w:val="00C230A4"/>
    <w:rsid w:val="00C454C0"/>
    <w:rsid w:val="00C46066"/>
    <w:rsid w:val="00C62935"/>
    <w:rsid w:val="00C6553F"/>
    <w:rsid w:val="00C80E35"/>
    <w:rsid w:val="00CC58F7"/>
    <w:rsid w:val="00CD6B46"/>
    <w:rsid w:val="00CE2EFC"/>
    <w:rsid w:val="00CF16C2"/>
    <w:rsid w:val="00CF7D82"/>
    <w:rsid w:val="00D11178"/>
    <w:rsid w:val="00D23066"/>
    <w:rsid w:val="00D44A47"/>
    <w:rsid w:val="00D60CC8"/>
    <w:rsid w:val="00D6769F"/>
    <w:rsid w:val="00D841D1"/>
    <w:rsid w:val="00D95FBC"/>
    <w:rsid w:val="00DC2552"/>
    <w:rsid w:val="00DC2CC8"/>
    <w:rsid w:val="00DC75D1"/>
    <w:rsid w:val="00DE0E06"/>
    <w:rsid w:val="00E10569"/>
    <w:rsid w:val="00E27DD9"/>
    <w:rsid w:val="00E4287D"/>
    <w:rsid w:val="00E50F27"/>
    <w:rsid w:val="00E60A77"/>
    <w:rsid w:val="00E6165E"/>
    <w:rsid w:val="00E93E15"/>
    <w:rsid w:val="00EA2AA0"/>
    <w:rsid w:val="00EB2E2A"/>
    <w:rsid w:val="00EC1ADD"/>
    <w:rsid w:val="00EC76DB"/>
    <w:rsid w:val="00ED2B5F"/>
    <w:rsid w:val="00F64EEB"/>
    <w:rsid w:val="00F94E8A"/>
    <w:rsid w:val="00F963C2"/>
    <w:rsid w:val="00FA37CA"/>
    <w:rsid w:val="00FA39D7"/>
    <w:rsid w:val="00FA5971"/>
    <w:rsid w:val="00FC7E0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5B101-B378-4BEC-9F4B-2FCA0F4E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2</cp:revision>
  <cp:lastPrinted>2019-01-11T10:09:00Z</cp:lastPrinted>
  <dcterms:created xsi:type="dcterms:W3CDTF">2021-01-22T10:02:00Z</dcterms:created>
  <dcterms:modified xsi:type="dcterms:W3CDTF">2021-01-22T10:02:00Z</dcterms:modified>
</cp:coreProperties>
</file>