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40" w:rsidRDefault="00833540" w:rsidP="00D76C02">
      <w:pPr>
        <w:jc w:val="right"/>
      </w:pPr>
    </w:p>
    <w:p w:rsidR="00D76C02" w:rsidRPr="00833540" w:rsidRDefault="00D76C02" w:rsidP="00D76C02">
      <w:pPr>
        <w:jc w:val="right"/>
      </w:pPr>
      <w:r w:rsidRPr="00833540">
        <w:t xml:space="preserve">Приложение </w:t>
      </w:r>
      <w:r w:rsidR="00884907">
        <w:t>1</w:t>
      </w:r>
    </w:p>
    <w:p w:rsidR="00D76C02" w:rsidRPr="00833540" w:rsidRDefault="00D76C02" w:rsidP="00D76C02">
      <w:pPr>
        <w:jc w:val="right"/>
      </w:pPr>
      <w:r w:rsidRPr="00833540">
        <w:t xml:space="preserve">к постановлению </w:t>
      </w:r>
      <w:r w:rsidR="00875407">
        <w:t>администрации</w:t>
      </w:r>
      <w:r w:rsidRPr="00833540">
        <w:t xml:space="preserve"> </w:t>
      </w:r>
    </w:p>
    <w:p w:rsidR="00D76C02" w:rsidRPr="00833540" w:rsidRDefault="00D76C02" w:rsidP="00D76C02">
      <w:pPr>
        <w:jc w:val="right"/>
      </w:pPr>
      <w:proofErr w:type="spellStart"/>
      <w:r w:rsidRPr="00833540">
        <w:t>Середского</w:t>
      </w:r>
      <w:proofErr w:type="spellEnd"/>
      <w:r w:rsidRPr="00833540">
        <w:t xml:space="preserve"> сельского поселения</w:t>
      </w:r>
    </w:p>
    <w:p w:rsidR="00D76C02" w:rsidRPr="00833540" w:rsidRDefault="0093466A" w:rsidP="00D76C02">
      <w:pPr>
        <w:jc w:val="right"/>
      </w:pPr>
      <w:r w:rsidRPr="00833540">
        <w:t>О</w:t>
      </w:r>
      <w:r w:rsidR="00D76C02" w:rsidRPr="00833540">
        <w:t>т</w:t>
      </w:r>
      <w:r>
        <w:t xml:space="preserve"> </w:t>
      </w:r>
      <w:r w:rsidR="00C748D0">
        <w:t xml:space="preserve"> </w:t>
      </w:r>
      <w:r w:rsidR="00216FF8">
        <w:t>29</w:t>
      </w:r>
      <w:r w:rsidR="0045483E">
        <w:t>.0</w:t>
      </w:r>
      <w:r w:rsidR="000B4C3C">
        <w:t>2</w:t>
      </w:r>
      <w:r w:rsidR="0045483E">
        <w:t>.2024</w:t>
      </w:r>
      <w:r w:rsidR="00C748D0">
        <w:t xml:space="preserve">   </w:t>
      </w:r>
      <w:r w:rsidR="001E3D14">
        <w:t>г</w:t>
      </w:r>
      <w:r w:rsidR="00B83CB6">
        <w:t>.</w:t>
      </w:r>
      <w:r w:rsidR="00D76C02" w:rsidRPr="00833540">
        <w:t xml:space="preserve"> №</w:t>
      </w:r>
      <w:r w:rsidR="00216FF8">
        <w:t>33</w:t>
      </w:r>
      <w:r w:rsidR="007241A5" w:rsidRPr="00833540">
        <w:t xml:space="preserve"> </w:t>
      </w:r>
    </w:p>
    <w:p w:rsidR="00D76C02" w:rsidRPr="00833540" w:rsidRDefault="00D76C02" w:rsidP="00D76C02">
      <w:pPr>
        <w:jc w:val="center"/>
        <w:rPr>
          <w:b/>
        </w:rPr>
      </w:pPr>
    </w:p>
    <w:p w:rsidR="00D76C02" w:rsidRDefault="00833540" w:rsidP="00D7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D76C02" w:rsidRPr="00D76C02">
        <w:rPr>
          <w:b/>
          <w:sz w:val="28"/>
          <w:szCs w:val="28"/>
        </w:rPr>
        <w:t>ограмма</w:t>
      </w:r>
    </w:p>
    <w:p w:rsidR="00D76C02" w:rsidRPr="00D76C02" w:rsidRDefault="00D76C02" w:rsidP="00D76C02">
      <w:pPr>
        <w:jc w:val="center"/>
        <w:rPr>
          <w:b/>
          <w:sz w:val="28"/>
          <w:szCs w:val="28"/>
        </w:rPr>
      </w:pPr>
    </w:p>
    <w:p w:rsidR="005B1D49" w:rsidRPr="005B1D49" w:rsidRDefault="005B1D49" w:rsidP="005B1D49">
      <w:pPr>
        <w:keepNext/>
        <w:autoSpaceDE w:val="0"/>
        <w:autoSpaceDN w:val="0"/>
        <w:adjustRightInd w:val="0"/>
        <w:rPr>
          <w:rFonts w:eastAsia="Calibri"/>
          <w:b/>
          <w:bCs/>
          <w:kern w:val="1"/>
          <w:sz w:val="28"/>
          <w:szCs w:val="28"/>
          <w:lang w:eastAsia="en-US"/>
        </w:rPr>
      </w:pPr>
      <w:r w:rsidRPr="005B1D49">
        <w:rPr>
          <w:rFonts w:eastAsia="Calibri"/>
          <w:b/>
          <w:bCs/>
          <w:kern w:val="1"/>
          <w:sz w:val="28"/>
          <w:szCs w:val="28"/>
          <w:lang w:eastAsia="en-US"/>
        </w:rPr>
        <w:t xml:space="preserve">«Комплексное развитие сельских территорий </w:t>
      </w:r>
      <w:proofErr w:type="spellStart"/>
      <w:r w:rsidRPr="005B1D49">
        <w:rPr>
          <w:rFonts w:eastAsia="Calibri"/>
          <w:b/>
          <w:bCs/>
          <w:kern w:val="1"/>
          <w:sz w:val="28"/>
          <w:szCs w:val="28"/>
          <w:lang w:eastAsia="en-US"/>
        </w:rPr>
        <w:t>Середского</w:t>
      </w:r>
      <w:proofErr w:type="spellEnd"/>
      <w:r w:rsidRPr="005B1D49">
        <w:rPr>
          <w:rFonts w:eastAsia="Calibri"/>
          <w:b/>
          <w:bCs/>
          <w:kern w:val="1"/>
          <w:sz w:val="28"/>
          <w:szCs w:val="28"/>
          <w:lang w:eastAsia="en-US"/>
        </w:rPr>
        <w:t xml:space="preserve"> сельского поселения Даниловского муниципального района Ярославской области»</w:t>
      </w:r>
    </w:p>
    <w:p w:rsidR="00D76C02" w:rsidRPr="005B1D49" w:rsidRDefault="005B1D49" w:rsidP="005B1D49">
      <w:pPr>
        <w:jc w:val="center"/>
        <w:rPr>
          <w:b/>
          <w:sz w:val="28"/>
          <w:szCs w:val="28"/>
        </w:rPr>
      </w:pPr>
      <w:r w:rsidRPr="005B1D49">
        <w:rPr>
          <w:rFonts w:eastAsia="Calibri"/>
          <w:b/>
          <w:bCs/>
          <w:kern w:val="1"/>
          <w:sz w:val="28"/>
          <w:szCs w:val="28"/>
          <w:lang w:eastAsia="en-US"/>
        </w:rPr>
        <w:t xml:space="preserve"> на 202</w:t>
      </w:r>
      <w:r w:rsidR="00C748D0">
        <w:rPr>
          <w:rFonts w:eastAsia="Calibri"/>
          <w:b/>
          <w:bCs/>
          <w:kern w:val="1"/>
          <w:sz w:val="28"/>
          <w:szCs w:val="28"/>
          <w:lang w:eastAsia="en-US"/>
        </w:rPr>
        <w:t>4</w:t>
      </w:r>
      <w:r w:rsidRPr="005B1D49">
        <w:rPr>
          <w:rFonts w:eastAsia="Calibri"/>
          <w:b/>
          <w:bCs/>
          <w:kern w:val="1"/>
          <w:sz w:val="28"/>
          <w:szCs w:val="28"/>
          <w:lang w:eastAsia="en-US"/>
        </w:rPr>
        <w:t>-202</w:t>
      </w:r>
      <w:r w:rsidR="00C748D0">
        <w:rPr>
          <w:rFonts w:eastAsia="Calibri"/>
          <w:b/>
          <w:bCs/>
          <w:kern w:val="1"/>
          <w:sz w:val="28"/>
          <w:szCs w:val="28"/>
          <w:lang w:eastAsia="en-US"/>
        </w:rPr>
        <w:t>6</w:t>
      </w:r>
      <w:r w:rsidRPr="005B1D49">
        <w:rPr>
          <w:rFonts w:eastAsia="Calibri"/>
          <w:b/>
          <w:bCs/>
          <w:kern w:val="1"/>
          <w:sz w:val="28"/>
          <w:szCs w:val="28"/>
          <w:lang w:eastAsia="en-US"/>
        </w:rPr>
        <w:t>годы</w:t>
      </w:r>
    </w:p>
    <w:p w:rsidR="00D76C02" w:rsidRDefault="00A7003C" w:rsidP="00D7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  <w:r w:rsidR="00D76C02">
        <w:rPr>
          <w:b/>
          <w:sz w:val="28"/>
          <w:szCs w:val="28"/>
        </w:rPr>
        <w:t xml:space="preserve"> </w:t>
      </w:r>
    </w:p>
    <w:p w:rsidR="00D76C02" w:rsidRDefault="00D76C02" w:rsidP="00D76C0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D76C02" w:rsidRPr="00242B38" w:rsidTr="00242B38">
        <w:tc>
          <w:tcPr>
            <w:tcW w:w="3168" w:type="dxa"/>
          </w:tcPr>
          <w:p w:rsidR="00D76C02" w:rsidRPr="00D76C02" w:rsidRDefault="00D76C02" w:rsidP="00D76C02">
            <w:r>
              <w:t>Наименование программы</w:t>
            </w:r>
          </w:p>
        </w:tc>
        <w:tc>
          <w:tcPr>
            <w:tcW w:w="6403" w:type="dxa"/>
          </w:tcPr>
          <w:p w:rsidR="005B1D49" w:rsidRPr="0027763F" w:rsidRDefault="005B1D49" w:rsidP="005B1D49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kern w:val="1"/>
                <w:lang w:eastAsia="en-US"/>
              </w:rPr>
            </w:pPr>
            <w:r w:rsidRPr="0027763F">
              <w:rPr>
                <w:rFonts w:eastAsia="Calibri"/>
                <w:bCs/>
                <w:kern w:val="1"/>
                <w:lang w:eastAsia="en-US"/>
              </w:rPr>
              <w:t xml:space="preserve">«Комплексное развитие сельских территорий </w:t>
            </w:r>
            <w:proofErr w:type="spellStart"/>
            <w:r w:rsidRPr="0027763F">
              <w:rPr>
                <w:rFonts w:eastAsia="Calibri"/>
                <w:bCs/>
                <w:kern w:val="1"/>
                <w:lang w:eastAsia="en-US"/>
              </w:rPr>
              <w:t>Середского</w:t>
            </w:r>
            <w:proofErr w:type="spellEnd"/>
            <w:r w:rsidRPr="0027763F">
              <w:rPr>
                <w:rFonts w:eastAsia="Calibri"/>
                <w:bCs/>
                <w:kern w:val="1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  <w:p w:rsidR="00D76C02" w:rsidRPr="00D76C02" w:rsidRDefault="005B1D49" w:rsidP="005B1D49">
            <w:r w:rsidRPr="0027763F">
              <w:rPr>
                <w:rFonts w:eastAsia="Calibri"/>
                <w:bCs/>
                <w:kern w:val="1"/>
                <w:lang w:eastAsia="en-US"/>
              </w:rPr>
              <w:t xml:space="preserve"> на 202</w:t>
            </w:r>
            <w:r w:rsidR="00C748D0">
              <w:rPr>
                <w:rFonts w:eastAsia="Calibri"/>
                <w:bCs/>
                <w:kern w:val="1"/>
                <w:lang w:eastAsia="en-US"/>
              </w:rPr>
              <w:t>4</w:t>
            </w:r>
            <w:r w:rsidRPr="0027763F">
              <w:rPr>
                <w:rFonts w:eastAsia="Calibri"/>
                <w:bCs/>
                <w:kern w:val="1"/>
                <w:lang w:eastAsia="en-US"/>
              </w:rPr>
              <w:t>-202</w:t>
            </w:r>
            <w:r w:rsidR="00C748D0">
              <w:rPr>
                <w:rFonts w:eastAsia="Calibri"/>
                <w:bCs/>
                <w:kern w:val="1"/>
                <w:lang w:eastAsia="en-US"/>
              </w:rPr>
              <w:t>6</w:t>
            </w:r>
            <w:r w:rsidRPr="0027763F">
              <w:rPr>
                <w:rFonts w:eastAsia="Calibri"/>
                <w:bCs/>
                <w:kern w:val="1"/>
                <w:lang w:eastAsia="en-US"/>
              </w:rPr>
              <w:t>годы</w:t>
            </w:r>
            <w:r w:rsidRPr="00D76C02">
              <w:t xml:space="preserve"> </w:t>
            </w:r>
          </w:p>
        </w:tc>
      </w:tr>
      <w:tr w:rsidR="00D76C02" w:rsidRPr="00242B38" w:rsidTr="00242B38">
        <w:tc>
          <w:tcPr>
            <w:tcW w:w="3168" w:type="dxa"/>
          </w:tcPr>
          <w:p w:rsidR="00D76C02" w:rsidRPr="00D76C02" w:rsidRDefault="00D76C02" w:rsidP="00D76C02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D76C02" w:rsidRPr="00D76C02" w:rsidRDefault="00D76C02" w:rsidP="00D76C02">
            <w:r>
              <w:t xml:space="preserve">Федеральный закон от 06.10.2003 года № 131-ФЗ «Об общих принципах организации местного самоуправления </w:t>
            </w:r>
            <w:r w:rsidR="00D340A9">
              <w:t>в</w:t>
            </w:r>
            <w:r>
              <w:t xml:space="preserve">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D76C02" w:rsidRPr="00242B38" w:rsidTr="00242B38">
        <w:tc>
          <w:tcPr>
            <w:tcW w:w="3168" w:type="dxa"/>
          </w:tcPr>
          <w:p w:rsidR="00D76C02" w:rsidRPr="00D76C02" w:rsidRDefault="00694E4D" w:rsidP="00D76C02">
            <w:r>
              <w:t xml:space="preserve">Основные разработчики </w:t>
            </w:r>
            <w:r w:rsidR="00D76C02">
              <w:t>программы</w:t>
            </w:r>
          </w:p>
        </w:tc>
        <w:tc>
          <w:tcPr>
            <w:tcW w:w="6403" w:type="dxa"/>
          </w:tcPr>
          <w:p w:rsidR="00D76C02" w:rsidRPr="00D76C02" w:rsidRDefault="001208BB" w:rsidP="00D76C02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1208BB" w:rsidRPr="00242B38" w:rsidTr="00242B38">
        <w:tc>
          <w:tcPr>
            <w:tcW w:w="3168" w:type="dxa"/>
          </w:tcPr>
          <w:p w:rsidR="001208BB" w:rsidRPr="00D76C02" w:rsidRDefault="0053737F" w:rsidP="00D76C02">
            <w:r>
              <w:t>Координатор программы</w:t>
            </w:r>
            <w:r w:rsidR="001208BB">
              <w:t xml:space="preserve"> </w:t>
            </w:r>
          </w:p>
        </w:tc>
        <w:tc>
          <w:tcPr>
            <w:tcW w:w="6403" w:type="dxa"/>
          </w:tcPr>
          <w:p w:rsidR="001208BB" w:rsidRPr="00D76C02" w:rsidRDefault="0053737F" w:rsidP="00DD1150">
            <w:r>
              <w:t>Хребтов Алексей Владимирович</w:t>
            </w:r>
          </w:p>
        </w:tc>
      </w:tr>
      <w:tr w:rsidR="00F648DD" w:rsidRPr="00242B38" w:rsidTr="00242B38">
        <w:tc>
          <w:tcPr>
            <w:tcW w:w="3168" w:type="dxa"/>
          </w:tcPr>
          <w:p w:rsidR="00F648DD" w:rsidRPr="00D76C02" w:rsidRDefault="00F648DD" w:rsidP="00D76C02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F648DD" w:rsidRPr="00D76C02" w:rsidRDefault="00F648DD" w:rsidP="000B46A1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F648DD" w:rsidRPr="00242B38" w:rsidTr="00242B38">
        <w:tc>
          <w:tcPr>
            <w:tcW w:w="3168" w:type="dxa"/>
          </w:tcPr>
          <w:p w:rsidR="00F648DD" w:rsidRPr="00D76C02" w:rsidRDefault="00F648DD" w:rsidP="00D76C02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0A0BA7" w:rsidRPr="000A0BA7" w:rsidRDefault="000A0BA7" w:rsidP="000A0BA7">
            <w:r w:rsidRPr="000A0BA7">
              <w:t>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  <w:p w:rsidR="000A0BA7" w:rsidRPr="000A0BA7" w:rsidRDefault="000A0BA7" w:rsidP="000A0BA7">
            <w:r w:rsidRPr="000A0BA7">
              <w:t>- обеспечение сохранности и увеличение срока эксплуатации муниципального жилищного фонда</w:t>
            </w:r>
          </w:p>
          <w:p w:rsidR="000A0BA7" w:rsidRPr="000A0BA7" w:rsidRDefault="000A0BA7" w:rsidP="000A0BA7">
            <w:r w:rsidRPr="000A0BA7">
              <w:t>- приведение в надлежащее техническое состояние муниципального жилищного фонда</w:t>
            </w:r>
          </w:p>
          <w:p w:rsidR="000A0BA7" w:rsidRPr="000A0BA7" w:rsidRDefault="000A0BA7" w:rsidP="000A0BA7">
            <w:r w:rsidRPr="000A0BA7">
              <w:t>- устранение неисправностей изношенных конструктивных элементов (в том числе их восстановление и замена) общего имущества</w:t>
            </w:r>
          </w:p>
          <w:p w:rsidR="000A0BA7" w:rsidRPr="000A0BA7" w:rsidRDefault="000A0BA7" w:rsidP="000A0BA7">
            <w:r w:rsidRPr="000A0BA7">
              <w:t>- повышение эффективности и надежности функционирования внутренних инженерных систем</w:t>
            </w:r>
          </w:p>
          <w:p w:rsidR="004930F7" w:rsidRDefault="000A0BA7" w:rsidP="0049685B">
            <w:pPr>
              <w:jc w:val="both"/>
            </w:pPr>
            <w:r w:rsidRPr="000A0BA7">
              <w:t>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</w:t>
            </w:r>
          </w:p>
          <w:p w:rsidR="00F648DD" w:rsidRDefault="00F648DD" w:rsidP="0049685B">
            <w:pPr>
              <w:jc w:val="both"/>
            </w:pPr>
            <w:r>
              <w:t xml:space="preserve">- повышение уровня благоустройства и развития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поселения, способствующего комфортной жизнедеятельности населения</w:t>
            </w:r>
          </w:p>
          <w:p w:rsidR="00F648DD" w:rsidRDefault="00F648DD" w:rsidP="0049685B">
            <w:pPr>
              <w:jc w:val="both"/>
            </w:pPr>
            <w:r>
      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</w:p>
          <w:p w:rsidR="00F648DD" w:rsidRDefault="00F648DD" w:rsidP="0049685B">
            <w:pPr>
              <w:jc w:val="both"/>
            </w:pPr>
            <w:r>
              <w:lastRenderedPageBreak/>
              <w:t>- привлечение жителей к участию в решении проблем благоустройства</w:t>
            </w:r>
          </w:p>
          <w:p w:rsidR="00F648DD" w:rsidRDefault="00F648DD" w:rsidP="0049685B">
            <w:pPr>
              <w:jc w:val="both"/>
            </w:pPr>
            <w:r>
              <w:t>- улучшение состояния улиц, дворов</w:t>
            </w:r>
          </w:p>
          <w:p w:rsidR="00F648DD" w:rsidRDefault="00F648DD" w:rsidP="0049685B">
            <w:pPr>
              <w:jc w:val="both"/>
            </w:pPr>
            <w:r>
              <w:t>- улучшение состояния памятников и захоронений, расположенных на территории поселения</w:t>
            </w:r>
          </w:p>
          <w:p w:rsidR="00F648DD" w:rsidRDefault="00F648DD" w:rsidP="0049685B">
            <w:pPr>
              <w:jc w:val="both"/>
            </w:pPr>
            <w:r>
              <w:t xml:space="preserve">- улучшение </w:t>
            </w:r>
            <w:proofErr w:type="spellStart"/>
            <w:r>
              <w:t>санитарно-эпидиологического</w:t>
            </w:r>
            <w:proofErr w:type="spellEnd"/>
            <w:r>
              <w:t xml:space="preserve"> состояния </w:t>
            </w:r>
            <w:r w:rsidR="00C571D7">
              <w:t>территории поселения</w:t>
            </w:r>
          </w:p>
          <w:p w:rsidR="00F648DD" w:rsidRDefault="00F648DD" w:rsidP="0049685B">
            <w:pPr>
              <w:jc w:val="both"/>
            </w:pPr>
            <w:r>
              <w:t>- увеличение площади благоустроенных зеленых насаждений в поселении</w:t>
            </w:r>
          </w:p>
          <w:p w:rsidR="00F648DD" w:rsidRDefault="00F648DD" w:rsidP="0049685B">
            <w:pPr>
              <w:jc w:val="both"/>
            </w:pPr>
            <w:r>
              <w:t>- улучшение наружного (уличного) освещения</w:t>
            </w:r>
          </w:p>
          <w:p w:rsidR="00D91334" w:rsidRDefault="00D91334" w:rsidP="0049685B">
            <w:pPr>
              <w:jc w:val="both"/>
            </w:pPr>
            <w:r>
              <w:t>-</w:t>
            </w:r>
            <w:r w:rsidRPr="00D91334">
              <w:t xml:space="preserve">повышение качества жизни сельского населения  </w:t>
            </w:r>
            <w:r>
              <w:t>Даниловского муниципального</w:t>
            </w:r>
            <w:r w:rsidRPr="00D91334">
              <w:t xml:space="preserve"> района  путём развития потребительского рынка.</w:t>
            </w:r>
          </w:p>
          <w:p w:rsidR="00D91334" w:rsidRDefault="00D91334" w:rsidP="0049685B">
            <w:pPr>
              <w:jc w:val="both"/>
            </w:pPr>
            <w:r>
              <w:t>-</w:t>
            </w:r>
            <w:r w:rsidRPr="00D91334">
              <w:t>развитие инфраструктуры сферы потребительских услуг на селе;</w:t>
            </w:r>
          </w:p>
          <w:p w:rsidR="00D91334" w:rsidRDefault="00D91334" w:rsidP="00D91334">
            <w:pPr>
              <w:jc w:val="both"/>
            </w:pPr>
            <w:r>
              <w:t>-гарантированное обеспечение сельского населения социально значимыми потребительскими товарами;</w:t>
            </w:r>
          </w:p>
          <w:p w:rsidR="00D91334" w:rsidRDefault="00D91334" w:rsidP="00D91334">
            <w:pPr>
              <w:jc w:val="both"/>
            </w:pPr>
            <w:r>
              <w:t>защита прав потребителей (особенно в труднодоступных и отдалённых сельских населённых пунктах);</w:t>
            </w:r>
          </w:p>
          <w:p w:rsidR="00D91334" w:rsidRDefault="00D91334" w:rsidP="00D91334">
            <w:pPr>
              <w:jc w:val="both"/>
            </w:pPr>
            <w:r>
              <w:t>-</w:t>
            </w:r>
            <w:r w:rsidRPr="00D91334">
              <w:t>развитие добросовестной конкуренции в сфере розничной торговли;</w:t>
            </w:r>
          </w:p>
          <w:p w:rsidR="00D91334" w:rsidRPr="00D76C02" w:rsidRDefault="00D91334" w:rsidP="00D91334">
            <w:pPr>
              <w:jc w:val="both"/>
            </w:pPr>
            <w:r>
              <w:t>-</w:t>
            </w:r>
            <w:r w:rsidRPr="00D91334">
              <w:t>организация подготовки и переподготовки кадров для предприятий потребительского рынка района.</w:t>
            </w:r>
          </w:p>
        </w:tc>
      </w:tr>
      <w:tr w:rsidR="00F648DD" w:rsidRPr="00242B38" w:rsidTr="00242B38">
        <w:tc>
          <w:tcPr>
            <w:tcW w:w="3168" w:type="dxa"/>
          </w:tcPr>
          <w:p w:rsidR="00F648DD" w:rsidRPr="00D76C02" w:rsidRDefault="00F648DD" w:rsidP="00D76C02">
            <w:r>
              <w:lastRenderedPageBreak/>
              <w:t>Срок реализации программы</w:t>
            </w:r>
          </w:p>
        </w:tc>
        <w:tc>
          <w:tcPr>
            <w:tcW w:w="6403" w:type="dxa"/>
          </w:tcPr>
          <w:p w:rsidR="00F648DD" w:rsidRPr="00D76C02" w:rsidRDefault="00F648DD" w:rsidP="00CD5633">
            <w:r>
              <w:t>Период р</w:t>
            </w:r>
            <w:r w:rsidR="004B344D">
              <w:t>еализации программы – 20</w:t>
            </w:r>
            <w:r w:rsidR="005B1D49">
              <w:t>2</w:t>
            </w:r>
            <w:r w:rsidR="00C748D0">
              <w:t>4</w:t>
            </w:r>
            <w:r w:rsidR="00B921AE">
              <w:t>-202</w:t>
            </w:r>
            <w:r w:rsidR="00C748D0">
              <w:t>6</w:t>
            </w:r>
            <w:r>
              <w:t xml:space="preserve"> год</w:t>
            </w:r>
            <w:r w:rsidR="00B921AE">
              <w:t>ы</w:t>
            </w:r>
          </w:p>
        </w:tc>
      </w:tr>
      <w:tr w:rsidR="00F648DD" w:rsidRPr="00242B38" w:rsidTr="00242B38">
        <w:tc>
          <w:tcPr>
            <w:tcW w:w="3168" w:type="dxa"/>
          </w:tcPr>
          <w:p w:rsidR="00F648DD" w:rsidRPr="00D76C02" w:rsidRDefault="00F648DD" w:rsidP="00D76C02">
            <w:r>
              <w:t>Объем и источники финансирования</w:t>
            </w:r>
          </w:p>
        </w:tc>
        <w:tc>
          <w:tcPr>
            <w:tcW w:w="6403" w:type="dxa"/>
          </w:tcPr>
          <w:p w:rsidR="00F648DD" w:rsidRDefault="00F648DD" w:rsidP="00D76C02">
            <w:r>
              <w:t>Общий объем финансирования –</w:t>
            </w:r>
            <w:bookmarkStart w:id="0" w:name="_Hlk150781672"/>
            <w:r w:rsidR="00216FF8" w:rsidRPr="00216FF8">
              <w:t>3133,3</w:t>
            </w:r>
            <w:r w:rsidR="00C748D0">
              <w:t>т</w:t>
            </w:r>
            <w:r>
              <w:t>.р</w:t>
            </w:r>
            <w:bookmarkEnd w:id="0"/>
            <w:r>
              <w:t>.</w:t>
            </w:r>
          </w:p>
          <w:p w:rsidR="00F648DD" w:rsidRDefault="00F648DD" w:rsidP="00D76C02">
            <w:r>
              <w:t>Источник финансирования:</w:t>
            </w:r>
          </w:p>
          <w:p w:rsidR="00F648DD" w:rsidRPr="00D76C02" w:rsidRDefault="00AF4D44" w:rsidP="00FC45B7">
            <w:r>
              <w:t>Средства</w:t>
            </w:r>
            <w:r w:rsidR="00F648DD">
              <w:t xml:space="preserve"> местного бюджета –</w:t>
            </w:r>
            <w:r w:rsidR="001B4CBD">
              <w:t xml:space="preserve">   </w:t>
            </w:r>
            <w:r w:rsidR="00B921AE">
              <w:t>20</w:t>
            </w:r>
            <w:r w:rsidR="005B1D49">
              <w:t>2</w:t>
            </w:r>
            <w:r w:rsidR="00C748D0">
              <w:t>4</w:t>
            </w:r>
            <w:r w:rsidR="00B921AE">
              <w:t xml:space="preserve">г </w:t>
            </w:r>
            <w:r w:rsidR="001B4CBD">
              <w:t>–</w:t>
            </w:r>
            <w:r w:rsidR="00B921AE">
              <w:t xml:space="preserve"> </w:t>
            </w:r>
            <w:r w:rsidR="00216FF8" w:rsidRPr="00216FF8">
              <w:t>2839,3</w:t>
            </w:r>
            <w:r w:rsidR="00F648DD">
              <w:t>т.р.</w:t>
            </w:r>
            <w:r w:rsidR="00B921AE">
              <w:t>; 202</w:t>
            </w:r>
            <w:r w:rsidR="00C748D0">
              <w:t>5</w:t>
            </w:r>
            <w:r w:rsidR="00B921AE">
              <w:t>г. –</w:t>
            </w:r>
            <w:r w:rsidR="00216FF8">
              <w:t>147,0</w:t>
            </w:r>
            <w:r w:rsidR="00C748D0">
              <w:t>т</w:t>
            </w:r>
            <w:r w:rsidR="00B921AE">
              <w:t>.р.; 202</w:t>
            </w:r>
            <w:r w:rsidR="00C748D0">
              <w:t>6</w:t>
            </w:r>
            <w:r w:rsidR="00B921AE">
              <w:t xml:space="preserve">г – </w:t>
            </w:r>
            <w:r w:rsidR="00C748D0">
              <w:t>147,0т</w:t>
            </w:r>
            <w:r w:rsidR="00B921AE">
              <w:t>.р.</w:t>
            </w:r>
          </w:p>
        </w:tc>
      </w:tr>
      <w:tr w:rsidR="00F648DD" w:rsidRPr="00242B38" w:rsidTr="00242B38">
        <w:tc>
          <w:tcPr>
            <w:tcW w:w="3168" w:type="dxa"/>
          </w:tcPr>
          <w:p w:rsidR="00F648DD" w:rsidRDefault="00AF4D44" w:rsidP="00F648DD">
            <w:proofErr w:type="gramStart"/>
            <w:r>
              <w:t>Контроль за</w:t>
            </w:r>
            <w:proofErr w:type="gramEnd"/>
            <w:r w:rsidR="00F648DD">
              <w:t xml:space="preserve"> выполнением программы</w:t>
            </w:r>
          </w:p>
        </w:tc>
        <w:tc>
          <w:tcPr>
            <w:tcW w:w="6403" w:type="dxa"/>
          </w:tcPr>
          <w:p w:rsidR="00F648DD" w:rsidRDefault="00F648DD" w:rsidP="0049685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</w:t>
            </w:r>
            <w:r w:rsidR="0053737F">
              <w:t>выполнением программы</w:t>
            </w:r>
            <w:r>
              <w:t xml:space="preserve">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D76C02" w:rsidRPr="00D76C02" w:rsidRDefault="00D76C02" w:rsidP="00D76C02">
      <w:pPr>
        <w:jc w:val="center"/>
        <w:rPr>
          <w:sz w:val="28"/>
          <w:szCs w:val="28"/>
        </w:rPr>
      </w:pPr>
    </w:p>
    <w:p w:rsidR="00D34E68" w:rsidRDefault="00D34E68" w:rsidP="002C5A14">
      <w:pPr>
        <w:rPr>
          <w:sz w:val="28"/>
          <w:szCs w:val="28"/>
        </w:rPr>
      </w:pPr>
    </w:p>
    <w:p w:rsidR="00D624E4" w:rsidRPr="00381214" w:rsidRDefault="004079F3" w:rsidP="00EF498D">
      <w:pPr>
        <w:jc w:val="center"/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</w:t>
      </w:r>
      <w:r w:rsidR="00D624E4" w:rsidRPr="00D624E4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4079F3" w:rsidRDefault="001126FD" w:rsidP="001606DC">
      <w:pPr>
        <w:jc w:val="both"/>
      </w:pPr>
      <w:r>
        <w:tab/>
      </w:r>
      <w:r w:rsidR="004079F3" w:rsidRPr="004079F3">
        <w:t>Программа</w:t>
      </w:r>
      <w:r w:rsidR="004079F3">
        <w:rPr>
          <w:sz w:val="28"/>
          <w:szCs w:val="28"/>
        </w:rPr>
        <w:t xml:space="preserve"> </w:t>
      </w:r>
      <w:r w:rsidR="00E1667F">
        <w:t>«</w:t>
      </w:r>
      <w:r>
        <w:t xml:space="preserve">Комплексное развитие сельских территорий </w:t>
      </w:r>
      <w:proofErr w:type="spellStart"/>
      <w:r>
        <w:t>Середского</w:t>
      </w:r>
      <w:proofErr w:type="spellEnd"/>
      <w:r>
        <w:t xml:space="preserve"> сельского поселения Даниловского муниципального района Ярославской области на 202</w:t>
      </w:r>
      <w:r w:rsidR="00C748D0">
        <w:t>4</w:t>
      </w:r>
      <w:r>
        <w:t>-2002</w:t>
      </w:r>
      <w:r w:rsidR="00C748D0">
        <w:t>6</w:t>
      </w:r>
      <w:r>
        <w:t xml:space="preserve"> год</w:t>
      </w:r>
      <w:r w:rsidR="00D624E4">
        <w:t>.</w:t>
      </w:r>
      <w:r w:rsidR="004079F3" w:rsidRPr="00D76C02">
        <w:t>»</w:t>
      </w:r>
      <w:r w:rsidR="004079F3">
        <w:t xml:space="preserve"> (далее </w:t>
      </w:r>
      <w:proofErr w:type="gramStart"/>
      <w:r w:rsidR="004079F3">
        <w:t>–П</w:t>
      </w:r>
      <w:proofErr w:type="gramEnd"/>
      <w:r w:rsidR="004079F3">
        <w:t xml:space="preserve">рограмма) предусматривает </w:t>
      </w:r>
      <w:r w:rsidR="00C571D7" w:rsidRPr="00C571D7">
        <w:t>повышение уровня и качества жизни людей, создание благоприятных условий проживания на</w:t>
      </w:r>
      <w:r w:rsidR="00C571D7">
        <w:t xml:space="preserve"> территории поселения, </w:t>
      </w:r>
      <w:r w:rsidR="004079F3">
        <w:t xml:space="preserve">улучшение внешнего облика поселения, благоустройство дворовых территорий, улучшение качества жизни, создания благоприятных условий для проживания населения на территории </w:t>
      </w:r>
      <w:proofErr w:type="spellStart"/>
      <w:r w:rsidR="004079F3">
        <w:t>Середского</w:t>
      </w:r>
      <w:proofErr w:type="spellEnd"/>
      <w:r w:rsidR="004079F3">
        <w:t xml:space="preserve"> сельского поселения.</w:t>
      </w:r>
    </w:p>
    <w:p w:rsidR="004079F3" w:rsidRDefault="004079F3" w:rsidP="001606DC">
      <w:pPr>
        <w:jc w:val="both"/>
      </w:pPr>
      <w:r>
        <w:t xml:space="preserve">Программа направлена на решение наиболее важных проблем благоустройства </w:t>
      </w:r>
      <w:r w:rsidR="00AF4D44">
        <w:t>территории поселения</w:t>
      </w:r>
      <w:r>
        <w:t xml:space="preserve">, путем обеспечения содержания чистоты и порядка улиц и дворов, улучшение </w:t>
      </w:r>
      <w:proofErr w:type="spellStart"/>
      <w:r>
        <w:t>санитарно-эпидиологического</w:t>
      </w:r>
      <w:proofErr w:type="spellEnd"/>
      <w:r>
        <w:t xml:space="preserve"> состояния </w:t>
      </w:r>
      <w:r w:rsidR="00AF4D44">
        <w:t>территории поселения</w:t>
      </w:r>
      <w:r>
        <w:t>, способствующих</w:t>
      </w:r>
      <w:r w:rsidRPr="001208BB">
        <w:t xml:space="preserve"> комфортной жизнедеятельности населения</w:t>
      </w:r>
      <w:r>
        <w:t xml:space="preserve"> за счет средств бюджета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:rsidR="00334009" w:rsidRDefault="00334009" w:rsidP="001606DC">
      <w:pPr>
        <w:jc w:val="both"/>
      </w:pPr>
      <w:r w:rsidRPr="00334009">
        <w:t xml:space="preserve">Программа разработана для исполнения по </w:t>
      </w:r>
      <w:r w:rsidR="00D340A9">
        <w:t>исполнению</w:t>
      </w:r>
      <w:r>
        <w:t xml:space="preserve"> полномочий органов местного самоуправления </w:t>
      </w:r>
      <w:proofErr w:type="spellStart"/>
      <w:r>
        <w:t>Середского</w:t>
      </w:r>
      <w:proofErr w:type="spellEnd"/>
      <w:r>
        <w:t xml:space="preserve"> сельского поселения:</w:t>
      </w:r>
    </w:p>
    <w:p w:rsidR="00BA1A8E" w:rsidRPr="00BA1A8E" w:rsidRDefault="00BA1A8E" w:rsidP="001606DC">
      <w:pPr>
        <w:jc w:val="both"/>
      </w:pPr>
      <w:r w:rsidRPr="00BA1A8E">
        <w:lastRenderedPageBreak/>
        <w:t>- создание условий для приведения муниципального жилищного фонда в соответствие с санитарными, техническими и иными требованиями, обеспечивающими граждан комфортными и безопасными условиями проживания</w:t>
      </w:r>
    </w:p>
    <w:p w:rsidR="00BA1A8E" w:rsidRPr="00BA1A8E" w:rsidRDefault="00BA1A8E" w:rsidP="001606DC">
      <w:pPr>
        <w:jc w:val="both"/>
      </w:pPr>
      <w:r w:rsidRPr="00BA1A8E">
        <w:t>- обеспечение сохранности и увеличение срока эксплуатации муниципального жилищного фонда</w:t>
      </w:r>
    </w:p>
    <w:p w:rsidR="00BA1A8E" w:rsidRPr="00BA1A8E" w:rsidRDefault="00BA1A8E" w:rsidP="001606DC">
      <w:pPr>
        <w:jc w:val="both"/>
      </w:pPr>
      <w:r w:rsidRPr="00BA1A8E">
        <w:t>- приведение в надлежащее техническое состояние муниципального жилищного фонда</w:t>
      </w:r>
    </w:p>
    <w:p w:rsidR="00BA1A8E" w:rsidRDefault="00BA1A8E" w:rsidP="001606DC">
      <w:pPr>
        <w:jc w:val="both"/>
      </w:pPr>
      <w:r w:rsidRPr="00BA1A8E"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334009" w:rsidRDefault="00334009" w:rsidP="001606DC">
      <w:pPr>
        <w:jc w:val="both"/>
      </w:pPr>
      <w:r>
        <w:t xml:space="preserve"> - </w:t>
      </w:r>
      <w:r w:rsidR="00B47C53">
        <w:t>организация содержания</w:t>
      </w:r>
      <w:r>
        <w:t xml:space="preserve"> улиц, дворов</w:t>
      </w:r>
    </w:p>
    <w:p w:rsidR="00334009" w:rsidRDefault="00334009" w:rsidP="001606DC">
      <w:pPr>
        <w:jc w:val="both"/>
      </w:pPr>
      <w:r>
        <w:t xml:space="preserve">- </w:t>
      </w:r>
      <w:r w:rsidR="00B47C53">
        <w:t>организация содержания</w:t>
      </w:r>
      <w:r>
        <w:t xml:space="preserve"> памятников и захоронений, расположенных на территории поселения</w:t>
      </w:r>
    </w:p>
    <w:p w:rsidR="00334009" w:rsidRDefault="00334009" w:rsidP="001606DC">
      <w:pPr>
        <w:jc w:val="both"/>
      </w:pPr>
      <w:r>
        <w:t xml:space="preserve">- </w:t>
      </w:r>
      <w:r w:rsidR="00B47C53">
        <w:t xml:space="preserve">организация содержания </w:t>
      </w:r>
      <w:r>
        <w:t>зеленых насаждений в поселении</w:t>
      </w:r>
    </w:p>
    <w:p w:rsidR="00B47C53" w:rsidRDefault="00B47C53" w:rsidP="001606DC">
      <w:pPr>
        <w:jc w:val="both"/>
      </w:pPr>
      <w:r>
        <w:t>- организация сбора и вывоза бытовых отходов и мусора</w:t>
      </w:r>
    </w:p>
    <w:p w:rsidR="00B47C53" w:rsidRDefault="00680922" w:rsidP="001606DC">
      <w:pPr>
        <w:jc w:val="both"/>
      </w:pPr>
      <w:r>
        <w:t>- организация улучшения</w:t>
      </w:r>
      <w:r w:rsidRPr="00680922">
        <w:t xml:space="preserve"> </w:t>
      </w:r>
      <w:r>
        <w:t>наружного (уличного) освещения</w:t>
      </w:r>
    </w:p>
    <w:p w:rsidR="006164B9" w:rsidRDefault="00B47C53" w:rsidP="001606DC">
      <w:pPr>
        <w:jc w:val="both"/>
      </w:pPr>
      <w:r w:rsidRPr="00B47C53">
        <w:t xml:space="preserve">Одним из приоритетов </w:t>
      </w:r>
      <w:r>
        <w:t>П</w:t>
      </w:r>
      <w:r w:rsidRPr="00B47C53">
        <w:t xml:space="preserve">рограммы </w:t>
      </w:r>
      <w:r>
        <w:t>является обеспечение комфортных условий проживания граждан. Важна четкая согласованность действий администрации, предприятий и организаций, обеспечивающих жизнедеятельность поселения.</w:t>
      </w:r>
      <w:r w:rsidR="002C3889">
        <w:t xml:space="preserve"> Одной из проблем благоустройства населенных пунктов является негативное отношение жителей к элементам благоустройства, создание несанкционированных свалок мусора. Анализ показывает, что проблема заключается в низком уровне культуры поведения жителей населенных пунктов на улицах и во дворах. Решением этой проблемы, возможно, является организация и ежегодное проведение смотра-конкурса «Лучшая улица, дом, двор». Проведение данных конк</w:t>
      </w:r>
      <w:r w:rsidR="00693C6E">
        <w:t>урсов призвано повышать культуру</w:t>
      </w:r>
      <w:r w:rsidR="002C3889">
        <w:t xml:space="preserve">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B47C53" w:rsidRDefault="00B47C53" w:rsidP="001606DC">
      <w:pPr>
        <w:jc w:val="both"/>
      </w:pPr>
    </w:p>
    <w:p w:rsidR="00693C6E" w:rsidRDefault="00D624E4" w:rsidP="00EF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93C6E"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="00693C6E" w:rsidRPr="00693C6E">
        <w:rPr>
          <w:b/>
          <w:sz w:val="28"/>
          <w:szCs w:val="28"/>
        </w:rPr>
        <w:t>рограммы</w:t>
      </w:r>
    </w:p>
    <w:p w:rsidR="00693C6E" w:rsidRDefault="00693C6E" w:rsidP="001606DC">
      <w:pPr>
        <w:jc w:val="both"/>
      </w:pPr>
      <w:r>
        <w:t xml:space="preserve"> Основной целью Программы является комплексное решение проблем благоустройства по созданию комфортных условий для проживания населения на территории </w:t>
      </w:r>
      <w:r w:rsidR="004942F1">
        <w:t xml:space="preserve">поселения; организация взаимодействия между предприятиями, организациями и учреждениями, жителями поселения при решении вопросов благоустройства поселения; привлечение жителей к участию в решении проблем благоустройства населенных </w:t>
      </w:r>
      <w:r w:rsidR="00B81332">
        <w:t xml:space="preserve">пунктов, а также </w:t>
      </w:r>
    </w:p>
    <w:p w:rsidR="00004017" w:rsidRDefault="00B81332" w:rsidP="00B81332">
      <w:r>
        <w:t>повышение качества жизни сельского населения Даниловского муниципального района путём развития потребительского рынка и развитие инфраструктуры сферы потребительских услуг на селе;</w:t>
      </w:r>
    </w:p>
    <w:p w:rsidR="00EF498D" w:rsidRDefault="00EF498D" w:rsidP="00334009">
      <w:pPr>
        <w:rPr>
          <w:b/>
          <w:sz w:val="28"/>
          <w:szCs w:val="28"/>
        </w:rPr>
      </w:pPr>
    </w:p>
    <w:p w:rsidR="00EF498D" w:rsidRDefault="00EF498D" w:rsidP="00334009">
      <w:pPr>
        <w:rPr>
          <w:b/>
          <w:sz w:val="28"/>
          <w:szCs w:val="28"/>
        </w:rPr>
      </w:pPr>
    </w:p>
    <w:p w:rsidR="00EF498D" w:rsidRDefault="00EF498D" w:rsidP="00334009">
      <w:pPr>
        <w:rPr>
          <w:b/>
          <w:sz w:val="28"/>
          <w:szCs w:val="28"/>
        </w:rPr>
      </w:pPr>
    </w:p>
    <w:p w:rsidR="00EF498D" w:rsidRDefault="00EF498D" w:rsidP="00334009">
      <w:pPr>
        <w:rPr>
          <w:b/>
          <w:sz w:val="28"/>
          <w:szCs w:val="28"/>
        </w:rPr>
      </w:pPr>
    </w:p>
    <w:p w:rsidR="00EF498D" w:rsidRDefault="00EF498D" w:rsidP="00334009">
      <w:pPr>
        <w:rPr>
          <w:b/>
          <w:sz w:val="28"/>
          <w:szCs w:val="28"/>
        </w:rPr>
      </w:pPr>
    </w:p>
    <w:p w:rsidR="00EF498D" w:rsidRDefault="00EF498D" w:rsidP="00334009">
      <w:pPr>
        <w:rPr>
          <w:b/>
          <w:sz w:val="28"/>
          <w:szCs w:val="28"/>
        </w:rPr>
      </w:pPr>
    </w:p>
    <w:p w:rsidR="00EF498D" w:rsidRDefault="00EF498D" w:rsidP="00334009">
      <w:pPr>
        <w:rPr>
          <w:b/>
          <w:sz w:val="28"/>
          <w:szCs w:val="28"/>
        </w:rPr>
      </w:pPr>
    </w:p>
    <w:p w:rsidR="000E112E" w:rsidRDefault="000E112E" w:rsidP="00334009">
      <w:pPr>
        <w:rPr>
          <w:b/>
          <w:sz w:val="28"/>
          <w:szCs w:val="28"/>
        </w:rPr>
      </w:pPr>
    </w:p>
    <w:p w:rsidR="000E112E" w:rsidRDefault="000E112E" w:rsidP="00334009">
      <w:pPr>
        <w:rPr>
          <w:b/>
          <w:sz w:val="28"/>
          <w:szCs w:val="28"/>
        </w:rPr>
      </w:pPr>
    </w:p>
    <w:p w:rsidR="000E112E" w:rsidRDefault="000E112E" w:rsidP="00334009">
      <w:pPr>
        <w:rPr>
          <w:b/>
          <w:sz w:val="28"/>
          <w:szCs w:val="28"/>
        </w:rPr>
      </w:pPr>
    </w:p>
    <w:p w:rsidR="000E112E" w:rsidRDefault="000E112E" w:rsidP="00334009">
      <w:pPr>
        <w:rPr>
          <w:b/>
          <w:sz w:val="28"/>
          <w:szCs w:val="28"/>
        </w:rPr>
      </w:pPr>
    </w:p>
    <w:p w:rsidR="00EF498D" w:rsidRDefault="00EF498D" w:rsidP="00334009">
      <w:pPr>
        <w:rPr>
          <w:b/>
          <w:sz w:val="28"/>
          <w:szCs w:val="28"/>
        </w:rPr>
      </w:pPr>
    </w:p>
    <w:p w:rsidR="00EF498D" w:rsidRDefault="00EF498D" w:rsidP="00334009">
      <w:pPr>
        <w:rPr>
          <w:b/>
          <w:sz w:val="28"/>
          <w:szCs w:val="28"/>
        </w:rPr>
      </w:pPr>
    </w:p>
    <w:p w:rsidR="00EF498D" w:rsidRDefault="00EF498D" w:rsidP="00334009">
      <w:pPr>
        <w:rPr>
          <w:b/>
          <w:sz w:val="28"/>
          <w:szCs w:val="28"/>
        </w:rPr>
      </w:pPr>
    </w:p>
    <w:p w:rsidR="00985B5D" w:rsidRDefault="00D624E4" w:rsidP="00EF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4942F1" w:rsidRPr="004942F1">
        <w:rPr>
          <w:b/>
          <w:sz w:val="28"/>
          <w:szCs w:val="28"/>
        </w:rPr>
        <w:t>. Перечень мероприятий</w:t>
      </w:r>
      <w:r w:rsidR="004942F1">
        <w:rPr>
          <w:b/>
          <w:sz w:val="28"/>
          <w:szCs w:val="28"/>
        </w:rPr>
        <w:t xml:space="preserve"> </w:t>
      </w:r>
      <w:r w:rsidR="00AF4D44">
        <w:rPr>
          <w:b/>
          <w:sz w:val="28"/>
          <w:szCs w:val="28"/>
        </w:rPr>
        <w:t>муниципальной Программы</w:t>
      </w:r>
    </w:p>
    <w:p w:rsidR="00D226EB" w:rsidRPr="00D226EB" w:rsidRDefault="00D226EB" w:rsidP="00D226EB">
      <w:pPr>
        <w:jc w:val="right"/>
      </w:pPr>
      <w:r w:rsidRPr="00D226EB">
        <w:t>Таблица №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418"/>
        <w:gridCol w:w="992"/>
        <w:gridCol w:w="1134"/>
        <w:gridCol w:w="851"/>
        <w:gridCol w:w="1134"/>
        <w:gridCol w:w="850"/>
        <w:gridCol w:w="993"/>
        <w:gridCol w:w="992"/>
        <w:gridCol w:w="1276"/>
      </w:tblGrid>
      <w:tr w:rsidR="00884907" w:rsidRPr="004942F1" w:rsidTr="00884907">
        <w:trPr>
          <w:trHeight w:val="375"/>
        </w:trPr>
        <w:tc>
          <w:tcPr>
            <w:tcW w:w="533" w:type="dxa"/>
            <w:vMerge w:val="restart"/>
          </w:tcPr>
          <w:p w:rsidR="00884907" w:rsidRPr="004942F1" w:rsidRDefault="00884907" w:rsidP="00B921AE">
            <w:r>
              <w:t>№</w:t>
            </w:r>
          </w:p>
        </w:tc>
        <w:tc>
          <w:tcPr>
            <w:tcW w:w="1418" w:type="dxa"/>
            <w:vMerge w:val="restart"/>
          </w:tcPr>
          <w:p w:rsidR="00884907" w:rsidRPr="004942F1" w:rsidRDefault="00884907" w:rsidP="00B921AE">
            <w:r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884907" w:rsidRDefault="00884907" w:rsidP="00B921AE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884907" w:rsidRPr="004942F1" w:rsidRDefault="00884907" w:rsidP="00B921AE">
            <w:proofErr w:type="spellStart"/>
            <w: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884907" w:rsidRPr="004942F1" w:rsidRDefault="00884907" w:rsidP="00B921AE">
            <w:r>
              <w:t>Сроки реализации</w:t>
            </w:r>
          </w:p>
        </w:tc>
        <w:tc>
          <w:tcPr>
            <w:tcW w:w="3828" w:type="dxa"/>
            <w:gridSpan w:val="4"/>
            <w:vMerge w:val="restart"/>
          </w:tcPr>
          <w:p w:rsidR="00884907" w:rsidRDefault="00884907" w:rsidP="00B921AE"/>
          <w:p w:rsidR="00884907" w:rsidRDefault="00884907" w:rsidP="00B921AE"/>
          <w:p w:rsidR="00884907" w:rsidRPr="004942F1" w:rsidRDefault="00884907" w:rsidP="00B921AE">
            <w:r>
              <w:t>Объем финансирования, т.р.</w:t>
            </w:r>
          </w:p>
        </w:tc>
        <w:tc>
          <w:tcPr>
            <w:tcW w:w="992" w:type="dxa"/>
            <w:tcBorders>
              <w:bottom w:val="nil"/>
            </w:tcBorders>
          </w:tcPr>
          <w:p w:rsidR="00884907" w:rsidRPr="004942F1" w:rsidRDefault="00884907" w:rsidP="00884907"/>
        </w:tc>
        <w:tc>
          <w:tcPr>
            <w:tcW w:w="1276" w:type="dxa"/>
            <w:vMerge w:val="restart"/>
          </w:tcPr>
          <w:p w:rsidR="00884907" w:rsidRDefault="00884907" w:rsidP="00B921AE">
            <w:r w:rsidRPr="00884907">
              <w:t>Исполнитель мероприятия</w:t>
            </w:r>
          </w:p>
        </w:tc>
      </w:tr>
      <w:tr w:rsidR="00884907" w:rsidRPr="004942F1" w:rsidTr="00884907">
        <w:trPr>
          <w:trHeight w:val="276"/>
        </w:trPr>
        <w:tc>
          <w:tcPr>
            <w:tcW w:w="533" w:type="dxa"/>
            <w:vMerge/>
          </w:tcPr>
          <w:p w:rsidR="00884907" w:rsidRDefault="00884907" w:rsidP="00B921AE"/>
        </w:tc>
        <w:tc>
          <w:tcPr>
            <w:tcW w:w="1418" w:type="dxa"/>
            <w:vMerge/>
          </w:tcPr>
          <w:p w:rsidR="00884907" w:rsidRDefault="00884907" w:rsidP="00B921AE"/>
        </w:tc>
        <w:tc>
          <w:tcPr>
            <w:tcW w:w="992" w:type="dxa"/>
            <w:vMerge/>
          </w:tcPr>
          <w:p w:rsidR="00884907" w:rsidRDefault="00884907" w:rsidP="00B921AE"/>
        </w:tc>
        <w:tc>
          <w:tcPr>
            <w:tcW w:w="1134" w:type="dxa"/>
            <w:vMerge/>
          </w:tcPr>
          <w:p w:rsidR="00884907" w:rsidRDefault="00884907" w:rsidP="00B921AE"/>
        </w:tc>
        <w:tc>
          <w:tcPr>
            <w:tcW w:w="3828" w:type="dxa"/>
            <w:gridSpan w:val="4"/>
            <w:vMerge/>
          </w:tcPr>
          <w:p w:rsidR="00884907" w:rsidRDefault="00884907" w:rsidP="00B921AE"/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884907" w:rsidRPr="004942F1" w:rsidRDefault="00F82522" w:rsidP="00B921AE">
            <w:r>
              <w:t>Ожидаемый результат</w:t>
            </w:r>
          </w:p>
        </w:tc>
        <w:tc>
          <w:tcPr>
            <w:tcW w:w="1276" w:type="dxa"/>
            <w:vMerge/>
          </w:tcPr>
          <w:p w:rsidR="00884907" w:rsidRPr="004942F1" w:rsidRDefault="00884907" w:rsidP="00B921AE"/>
        </w:tc>
      </w:tr>
      <w:tr w:rsidR="00884907" w:rsidRPr="004942F1" w:rsidTr="000A3F57">
        <w:trPr>
          <w:trHeight w:val="885"/>
        </w:trPr>
        <w:tc>
          <w:tcPr>
            <w:tcW w:w="533" w:type="dxa"/>
            <w:vMerge/>
          </w:tcPr>
          <w:p w:rsidR="00884907" w:rsidRDefault="00884907" w:rsidP="00B921AE"/>
        </w:tc>
        <w:tc>
          <w:tcPr>
            <w:tcW w:w="1418" w:type="dxa"/>
            <w:vMerge/>
          </w:tcPr>
          <w:p w:rsidR="00884907" w:rsidRDefault="00884907" w:rsidP="00B921AE"/>
        </w:tc>
        <w:tc>
          <w:tcPr>
            <w:tcW w:w="992" w:type="dxa"/>
            <w:vMerge/>
          </w:tcPr>
          <w:p w:rsidR="00884907" w:rsidRDefault="00884907" w:rsidP="00B921AE"/>
        </w:tc>
        <w:tc>
          <w:tcPr>
            <w:tcW w:w="1134" w:type="dxa"/>
            <w:vMerge/>
          </w:tcPr>
          <w:p w:rsidR="00884907" w:rsidRDefault="00884907" w:rsidP="00B921AE"/>
        </w:tc>
        <w:tc>
          <w:tcPr>
            <w:tcW w:w="851" w:type="dxa"/>
          </w:tcPr>
          <w:p w:rsidR="00884907" w:rsidRDefault="00884907" w:rsidP="00B921AE">
            <w:r>
              <w:t>всего</w:t>
            </w:r>
          </w:p>
        </w:tc>
        <w:tc>
          <w:tcPr>
            <w:tcW w:w="1134" w:type="dxa"/>
          </w:tcPr>
          <w:p w:rsidR="00884907" w:rsidRDefault="00884907" w:rsidP="00B921AE">
            <w:r>
              <w:t>2024г.</w:t>
            </w:r>
          </w:p>
        </w:tc>
        <w:tc>
          <w:tcPr>
            <w:tcW w:w="850" w:type="dxa"/>
          </w:tcPr>
          <w:p w:rsidR="00884907" w:rsidRDefault="00884907" w:rsidP="00B921AE">
            <w:r>
              <w:t>2025г</w:t>
            </w:r>
          </w:p>
        </w:tc>
        <w:tc>
          <w:tcPr>
            <w:tcW w:w="993" w:type="dxa"/>
          </w:tcPr>
          <w:p w:rsidR="00884907" w:rsidRDefault="00884907" w:rsidP="00B921AE">
            <w:r>
              <w:t>2026г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:rsidR="00884907" w:rsidRPr="004942F1" w:rsidRDefault="00884907" w:rsidP="00B921AE"/>
        </w:tc>
        <w:tc>
          <w:tcPr>
            <w:tcW w:w="1276" w:type="dxa"/>
            <w:vMerge/>
            <w:tcBorders>
              <w:bottom w:val="nil"/>
            </w:tcBorders>
          </w:tcPr>
          <w:p w:rsidR="00884907" w:rsidRPr="004942F1" w:rsidRDefault="00884907" w:rsidP="00B921AE"/>
        </w:tc>
      </w:tr>
      <w:tr w:rsidR="00884907" w:rsidRPr="004942F1" w:rsidTr="00884907">
        <w:trPr>
          <w:trHeight w:val="906"/>
        </w:trPr>
        <w:tc>
          <w:tcPr>
            <w:tcW w:w="10173" w:type="dxa"/>
            <w:gridSpan w:val="10"/>
          </w:tcPr>
          <w:p w:rsidR="00884907" w:rsidRPr="005B1D49" w:rsidRDefault="00884907" w:rsidP="005B1D49">
            <w:pPr>
              <w:keepNext/>
              <w:autoSpaceDE w:val="0"/>
              <w:autoSpaceDN w:val="0"/>
              <w:adjustRightInd w:val="0"/>
              <w:rPr>
                <w:rFonts w:eastAsia="Calibri"/>
                <w:b/>
                <w:bCs/>
                <w:kern w:val="1"/>
                <w:lang w:eastAsia="en-US"/>
              </w:rPr>
            </w:pPr>
            <w:r>
              <w:rPr>
                <w:rFonts w:eastAsia="Calibri"/>
                <w:b/>
                <w:bCs/>
                <w:kern w:val="1"/>
                <w:lang w:eastAsia="en-US"/>
              </w:rPr>
              <w:t xml:space="preserve">Задача №1 </w:t>
            </w:r>
            <w:r w:rsidRPr="00D66F96">
              <w:rPr>
                <w:rFonts w:eastAsia="Calibri"/>
                <w:b/>
                <w:bCs/>
                <w:kern w:val="1"/>
                <w:lang w:eastAsia="en-US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D66F96">
              <w:rPr>
                <w:rFonts w:eastAsia="Calibri"/>
                <w:b/>
                <w:bCs/>
                <w:kern w:val="1"/>
                <w:lang w:eastAsia="en-US"/>
              </w:rPr>
              <w:t>Середского</w:t>
            </w:r>
            <w:proofErr w:type="spellEnd"/>
            <w:r w:rsidRPr="00D66F96">
              <w:rPr>
                <w:rFonts w:eastAsia="Calibri"/>
                <w:b/>
                <w:bCs/>
                <w:kern w:val="1"/>
                <w:lang w:eastAsia="en-US"/>
              </w:rPr>
              <w:t xml:space="preserve"> сельского поселения Даниловского муниципального района </w:t>
            </w:r>
            <w:proofErr w:type="gramStart"/>
            <w:r w:rsidRPr="00D66F96">
              <w:rPr>
                <w:rFonts w:eastAsia="Calibri"/>
                <w:b/>
                <w:bCs/>
                <w:kern w:val="1"/>
                <w:lang w:eastAsia="en-US"/>
              </w:rPr>
              <w:t>Ярославской</w:t>
            </w:r>
            <w:proofErr w:type="gramEnd"/>
          </w:p>
          <w:p w:rsidR="00884907" w:rsidRPr="005B1D49" w:rsidRDefault="00884907" w:rsidP="005B1D49">
            <w:pPr>
              <w:jc w:val="center"/>
              <w:rPr>
                <w:b/>
              </w:rPr>
            </w:pPr>
            <w:r w:rsidRPr="005B1D49">
              <w:rPr>
                <w:rFonts w:eastAsia="Calibri"/>
                <w:b/>
                <w:bCs/>
                <w:kern w:val="1"/>
                <w:lang w:eastAsia="en-US"/>
              </w:rPr>
              <w:t xml:space="preserve"> на 202</w:t>
            </w:r>
            <w:r>
              <w:rPr>
                <w:rFonts w:eastAsia="Calibri"/>
                <w:b/>
                <w:bCs/>
                <w:kern w:val="1"/>
                <w:lang w:eastAsia="en-US"/>
              </w:rPr>
              <w:t>4</w:t>
            </w:r>
            <w:r w:rsidRPr="005B1D49">
              <w:rPr>
                <w:rFonts w:eastAsia="Calibri"/>
                <w:b/>
                <w:bCs/>
                <w:kern w:val="1"/>
                <w:lang w:eastAsia="en-US"/>
              </w:rPr>
              <w:t>-202</w:t>
            </w:r>
            <w:r>
              <w:rPr>
                <w:rFonts w:eastAsia="Calibri"/>
                <w:b/>
                <w:bCs/>
                <w:kern w:val="1"/>
                <w:lang w:eastAsia="en-US"/>
              </w:rPr>
              <w:t>6</w:t>
            </w:r>
            <w:r w:rsidRPr="005B1D49">
              <w:rPr>
                <w:rFonts w:eastAsia="Calibri"/>
                <w:b/>
                <w:bCs/>
                <w:kern w:val="1"/>
                <w:lang w:eastAsia="en-US"/>
              </w:rPr>
              <w:t>годы</w:t>
            </w:r>
          </w:p>
          <w:p w:rsidR="00884907" w:rsidRDefault="00884907" w:rsidP="005B1D49">
            <w:pPr>
              <w:keepNext/>
              <w:autoSpaceDE w:val="0"/>
              <w:autoSpaceDN w:val="0"/>
              <w:adjustRightInd w:val="0"/>
              <w:rPr>
                <w:rFonts w:eastAsia="Calibri"/>
                <w:b/>
                <w:bCs/>
                <w:kern w:val="1"/>
                <w:lang w:eastAsia="en-US"/>
              </w:rPr>
            </w:pPr>
          </w:p>
        </w:tc>
      </w:tr>
      <w:tr w:rsidR="00884907" w:rsidRPr="004942F1" w:rsidTr="00884907">
        <w:tc>
          <w:tcPr>
            <w:tcW w:w="10173" w:type="dxa"/>
            <w:gridSpan w:val="10"/>
          </w:tcPr>
          <w:p w:rsidR="00884907" w:rsidRPr="00D66F96" w:rsidRDefault="00884907" w:rsidP="00B921AE">
            <w:r w:rsidRPr="00D66F96">
              <w:t xml:space="preserve">Проведение мероприятий по комплексному развитию сельских территорий </w:t>
            </w:r>
            <w:proofErr w:type="spellStart"/>
            <w:r w:rsidRPr="00D66F96">
              <w:t>Середского</w:t>
            </w:r>
            <w:proofErr w:type="spellEnd"/>
            <w:r w:rsidRPr="00D66F96">
              <w:t xml:space="preserve"> сельского поселения</w:t>
            </w:r>
          </w:p>
        </w:tc>
      </w:tr>
      <w:tr w:rsidR="00884907" w:rsidRPr="004942F1" w:rsidTr="000A3F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bookmarkStart w:id="1" w:name="_Hlk87522402"/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 w:rsidRPr="00496C3F">
              <w:rPr>
                <w:lang w:eastAsia="en-US"/>
              </w:rPr>
              <w:t xml:space="preserve">благоустройство детско-спортивной площадки на территории </w:t>
            </w:r>
            <w:proofErr w:type="spellStart"/>
            <w:r w:rsidRPr="00496C3F">
              <w:rPr>
                <w:lang w:eastAsia="en-US"/>
              </w:rPr>
              <w:t>Середского</w:t>
            </w:r>
            <w:proofErr w:type="spellEnd"/>
            <w:r w:rsidRPr="00496C3F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 w:rsidRPr="00C748D0">
              <w:rPr>
                <w:lang w:eastAsia="en-US"/>
              </w:rPr>
              <w:t>В 2024-2026гг</w:t>
            </w:r>
            <w:proofErr w:type="gramStart"/>
            <w:r w:rsidRPr="00C748D0">
              <w:rPr>
                <w:lang w:eastAsia="en-US"/>
              </w:rPr>
              <w:t>.</w:t>
            </w:r>
            <w:r w:rsidRPr="005352D2">
              <w:rPr>
                <w:lang w:eastAsia="en-US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F82522" w:rsidP="00E07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</w:t>
            </w:r>
            <w:proofErr w:type="spellStart"/>
            <w:r>
              <w:rPr>
                <w:lang w:eastAsia="en-US"/>
              </w:rPr>
              <w:t>дестко-спортивных</w:t>
            </w:r>
            <w:proofErr w:type="spellEnd"/>
            <w:r>
              <w:rPr>
                <w:lang w:eastAsia="en-US"/>
              </w:rPr>
              <w:t xml:space="preserve"> площадок на территории </w:t>
            </w:r>
            <w:proofErr w:type="spellStart"/>
            <w:r>
              <w:rPr>
                <w:lang w:eastAsia="en-US"/>
              </w:rPr>
              <w:t>Середского</w:t>
            </w:r>
            <w:proofErr w:type="spellEnd"/>
            <w:r>
              <w:rPr>
                <w:lang w:eastAsia="en-US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 w:rsidRPr="00884907">
              <w:rPr>
                <w:lang w:eastAsia="en-US"/>
              </w:rPr>
              <w:t xml:space="preserve">Администрация </w:t>
            </w:r>
            <w:proofErr w:type="spellStart"/>
            <w:r w:rsidRPr="00884907">
              <w:rPr>
                <w:lang w:eastAsia="en-US"/>
              </w:rPr>
              <w:t>Середского</w:t>
            </w:r>
            <w:proofErr w:type="spellEnd"/>
            <w:r w:rsidRPr="00884907">
              <w:rPr>
                <w:lang w:eastAsia="en-US"/>
              </w:rPr>
              <w:t xml:space="preserve"> сельского поселения</w:t>
            </w:r>
          </w:p>
        </w:tc>
      </w:tr>
      <w:tr w:rsidR="00884907" w:rsidRPr="004942F1" w:rsidTr="000A3F57">
        <w:trPr>
          <w:trHeight w:val="39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комплексному развитию сельских территорий </w:t>
            </w:r>
            <w:proofErr w:type="spellStart"/>
            <w:r>
              <w:rPr>
                <w:lang w:eastAsia="en-US"/>
              </w:rPr>
              <w:t>Середского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A012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</w:t>
            </w:r>
            <w:proofErr w:type="spellStart"/>
            <w:r>
              <w:rPr>
                <w:lang w:eastAsia="en-US"/>
              </w:rPr>
              <w:t>бюд</w:t>
            </w:r>
            <w:proofErr w:type="spellEnd"/>
          </w:p>
          <w:p w:rsidR="00884907" w:rsidRDefault="00884907" w:rsidP="00A012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 w:rsidRPr="00C748D0">
              <w:rPr>
                <w:lang w:eastAsia="en-US"/>
              </w:rPr>
              <w:t>В 2024-2026гг.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E07280">
            <w:pPr>
              <w:spacing w:line="276" w:lineRule="auto"/>
              <w:rPr>
                <w:lang w:eastAsia="en-US"/>
              </w:rPr>
            </w:pPr>
            <w:r w:rsidRPr="00884907">
              <w:rPr>
                <w:lang w:eastAsia="en-US"/>
              </w:rPr>
              <w:t xml:space="preserve">Администрация </w:t>
            </w:r>
            <w:proofErr w:type="spellStart"/>
            <w:r w:rsidRPr="00884907">
              <w:rPr>
                <w:lang w:eastAsia="en-US"/>
              </w:rPr>
              <w:t>Середского</w:t>
            </w:r>
            <w:proofErr w:type="spellEnd"/>
            <w:r w:rsidRPr="00884907">
              <w:rPr>
                <w:lang w:eastAsia="en-US"/>
              </w:rPr>
              <w:t xml:space="preserve"> сельского поселения</w:t>
            </w:r>
          </w:p>
        </w:tc>
      </w:tr>
      <w:tr w:rsidR="00884907" w:rsidRPr="004942F1" w:rsidTr="000A3F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507C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507C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507C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507C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Pr="00507C30" w:rsidRDefault="00884907" w:rsidP="00507C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Pr="00507C30" w:rsidRDefault="00884907" w:rsidP="00507C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Pr="00507C30" w:rsidRDefault="00884907" w:rsidP="00507C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Pr="00507C30" w:rsidRDefault="00884907" w:rsidP="00507C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507C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8849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4907" w:rsidRPr="004942F1" w:rsidTr="008849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Pr="00D66F96" w:rsidRDefault="00884907" w:rsidP="00D66F9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bookmarkEnd w:id="1"/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Pr="00884907" w:rsidRDefault="00884907" w:rsidP="00D66F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84907">
              <w:rPr>
                <w:b/>
                <w:sz w:val="20"/>
                <w:szCs w:val="20"/>
                <w:lang w:eastAsia="en-US"/>
              </w:rPr>
              <w:t>Задача №2 Муниципальная программа «Поддержка потребительского   рынка на селе»</w:t>
            </w:r>
          </w:p>
        </w:tc>
      </w:tr>
      <w:tr w:rsidR="00884907" w:rsidRPr="004942F1" w:rsidTr="008849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Pr="00D66F96" w:rsidRDefault="00884907" w:rsidP="00D66F9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Pr="00D66F96" w:rsidRDefault="00884907" w:rsidP="00D66F9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84907" w:rsidTr="000A3F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D91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D91334">
            <w:pPr>
              <w:spacing w:line="276" w:lineRule="auto"/>
              <w:rPr>
                <w:lang w:eastAsia="en-US"/>
              </w:rPr>
            </w:pPr>
            <w:r w:rsidRPr="005352D2">
              <w:rPr>
                <w:lang w:eastAsia="en-US"/>
              </w:rPr>
              <w:t xml:space="preserve">Субсидия на реализацию мероприятий по  возмещению  части затрат организациям и индивидуальным предпринимателям, </w:t>
            </w:r>
            <w:proofErr w:type="gramStart"/>
            <w:r w:rsidRPr="005352D2">
              <w:rPr>
                <w:lang w:eastAsia="en-US"/>
              </w:rPr>
              <w:t>занимающимися</w:t>
            </w:r>
            <w:proofErr w:type="gramEnd"/>
            <w:r w:rsidRPr="005352D2">
              <w:rPr>
                <w:lang w:eastAsia="en-US"/>
              </w:rPr>
              <w:t xml:space="preserve"> доставкой товаров в отдаленные сельские 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D91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</w:t>
            </w:r>
            <w:proofErr w:type="spellStart"/>
            <w:r>
              <w:rPr>
                <w:lang w:eastAsia="en-US"/>
              </w:rPr>
              <w:t>бюд</w:t>
            </w:r>
            <w:proofErr w:type="spellEnd"/>
          </w:p>
          <w:p w:rsidR="00884907" w:rsidRDefault="00884907" w:rsidP="00D913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D91334">
            <w:pPr>
              <w:spacing w:line="276" w:lineRule="auto"/>
              <w:rPr>
                <w:lang w:eastAsia="en-US"/>
              </w:rPr>
            </w:pPr>
            <w:r w:rsidRPr="00C748D0">
              <w:rPr>
                <w:lang w:eastAsia="en-US"/>
              </w:rPr>
              <w:t>В 2024-2026гг.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216FF8" w:rsidP="00D91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216FF8" w:rsidP="00D91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216FF8" w:rsidP="00D91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216FF8" w:rsidP="00D91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F82522" w:rsidP="00D91334">
            <w:pPr>
              <w:spacing w:line="276" w:lineRule="auto"/>
              <w:rPr>
                <w:lang w:eastAsia="en-US"/>
              </w:rPr>
            </w:pPr>
            <w:r w:rsidRPr="00F82522">
              <w:rPr>
                <w:lang w:eastAsia="en-US"/>
              </w:rPr>
              <w:t>Увеличение потребительских услуг на селе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D91334">
            <w:pPr>
              <w:spacing w:line="276" w:lineRule="auto"/>
              <w:rPr>
                <w:lang w:eastAsia="en-US"/>
              </w:rPr>
            </w:pPr>
            <w:r w:rsidRPr="00884907">
              <w:rPr>
                <w:lang w:eastAsia="en-US"/>
              </w:rPr>
              <w:t xml:space="preserve">Администрация </w:t>
            </w:r>
            <w:proofErr w:type="spellStart"/>
            <w:r w:rsidRPr="00884907">
              <w:rPr>
                <w:lang w:eastAsia="en-US"/>
              </w:rPr>
              <w:t>Середского</w:t>
            </w:r>
            <w:proofErr w:type="spellEnd"/>
            <w:r w:rsidRPr="00884907">
              <w:rPr>
                <w:lang w:eastAsia="en-US"/>
              </w:rPr>
              <w:t xml:space="preserve"> сельского поселения</w:t>
            </w:r>
          </w:p>
        </w:tc>
      </w:tr>
      <w:tr w:rsidR="00884907" w:rsidTr="000A3F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D913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D91334">
            <w:pPr>
              <w:spacing w:line="276" w:lineRule="auto"/>
              <w:rPr>
                <w:lang w:eastAsia="en-US"/>
              </w:rPr>
            </w:pPr>
            <w:r w:rsidRPr="00D66F96">
              <w:rPr>
                <w:lang w:eastAsia="en-US"/>
              </w:rPr>
              <w:t>Софинансирование к субсидии на реализацию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D66F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</w:t>
            </w:r>
            <w:proofErr w:type="spellStart"/>
            <w:r>
              <w:rPr>
                <w:lang w:eastAsia="en-US"/>
              </w:rPr>
              <w:t>бюд</w:t>
            </w:r>
            <w:proofErr w:type="spellEnd"/>
          </w:p>
          <w:p w:rsidR="00884907" w:rsidRDefault="00884907" w:rsidP="00D66F9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D91334">
            <w:pPr>
              <w:spacing w:line="276" w:lineRule="auto"/>
              <w:rPr>
                <w:lang w:eastAsia="en-US"/>
              </w:rPr>
            </w:pPr>
            <w:r w:rsidRPr="00D66F96">
              <w:rPr>
                <w:lang w:eastAsia="en-US"/>
              </w:rPr>
              <w:t xml:space="preserve">В </w:t>
            </w:r>
            <w:r w:rsidRPr="005352D2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352D2">
              <w:rPr>
                <w:lang w:eastAsia="en-US"/>
              </w:rPr>
              <w:t>-202</w:t>
            </w:r>
            <w:r>
              <w:rPr>
                <w:lang w:eastAsia="en-US"/>
              </w:rPr>
              <w:t>6</w:t>
            </w:r>
            <w:r w:rsidRPr="005352D2">
              <w:rPr>
                <w:lang w:eastAsia="en-US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0A3F57" w:rsidP="00D91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216FF8" w:rsidP="00D91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216FF8" w:rsidP="00D91334">
            <w:pPr>
              <w:spacing w:line="276" w:lineRule="auto"/>
              <w:rPr>
                <w:lang w:eastAsia="en-US"/>
              </w:rPr>
            </w:pPr>
            <w:r w:rsidRPr="00216FF8">
              <w:rPr>
                <w:lang w:eastAsia="en-US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216FF8" w:rsidP="00D91334">
            <w:pPr>
              <w:spacing w:line="276" w:lineRule="auto"/>
              <w:rPr>
                <w:lang w:eastAsia="en-US"/>
              </w:rPr>
            </w:pPr>
            <w:r w:rsidRPr="00216FF8">
              <w:rPr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D913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Pr="005352D2" w:rsidRDefault="00884907" w:rsidP="00D91334">
            <w:pPr>
              <w:spacing w:line="276" w:lineRule="auto"/>
              <w:rPr>
                <w:lang w:eastAsia="en-US"/>
              </w:rPr>
            </w:pPr>
            <w:r w:rsidRPr="00884907">
              <w:rPr>
                <w:lang w:eastAsia="en-US"/>
              </w:rPr>
              <w:t xml:space="preserve">Администрация </w:t>
            </w:r>
            <w:proofErr w:type="spellStart"/>
            <w:r w:rsidRPr="00884907">
              <w:rPr>
                <w:lang w:eastAsia="en-US"/>
              </w:rPr>
              <w:t>Середского</w:t>
            </w:r>
            <w:proofErr w:type="spellEnd"/>
            <w:r w:rsidRPr="00884907">
              <w:rPr>
                <w:lang w:eastAsia="en-US"/>
              </w:rPr>
              <w:t xml:space="preserve"> сельского поселения</w:t>
            </w:r>
          </w:p>
        </w:tc>
      </w:tr>
      <w:tr w:rsidR="000A3F57" w:rsidTr="000A3F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7" w:rsidRDefault="000A3F57" w:rsidP="000A3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7" w:rsidRDefault="000A3F57" w:rsidP="000A3F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7" w:rsidRDefault="000A3F57" w:rsidP="000A3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7" w:rsidRDefault="000A3F57" w:rsidP="000A3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7" w:rsidRPr="00507C30" w:rsidRDefault="00216FF8" w:rsidP="000A3F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7" w:rsidRPr="00507C30" w:rsidRDefault="00216FF8" w:rsidP="000A3F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7" w:rsidRPr="00507C30" w:rsidRDefault="00216FF8" w:rsidP="000A3F57">
            <w:pPr>
              <w:spacing w:line="276" w:lineRule="auto"/>
              <w:rPr>
                <w:b/>
                <w:lang w:eastAsia="en-US"/>
              </w:rPr>
            </w:pPr>
            <w:r>
              <w:t>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7" w:rsidRPr="00507C30" w:rsidRDefault="00216FF8" w:rsidP="000A3F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7" w:rsidRDefault="000A3F57" w:rsidP="000A3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7" w:rsidRDefault="000A3F57" w:rsidP="000A3F57">
            <w:pPr>
              <w:spacing w:line="276" w:lineRule="auto"/>
              <w:rPr>
                <w:lang w:eastAsia="en-US"/>
              </w:rPr>
            </w:pPr>
          </w:p>
        </w:tc>
      </w:tr>
      <w:tr w:rsidR="00884907" w:rsidTr="000A3F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C748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C748D0">
            <w:pPr>
              <w:spacing w:line="276" w:lineRule="auto"/>
              <w:rPr>
                <w:b/>
                <w:lang w:eastAsia="en-US"/>
              </w:rPr>
            </w:pPr>
            <w:r w:rsidRPr="00B81332"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C748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C748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216FF8" w:rsidP="00C748D0">
            <w:pPr>
              <w:spacing w:line="276" w:lineRule="auto"/>
              <w:rPr>
                <w:b/>
                <w:lang w:eastAsia="en-US"/>
              </w:rPr>
            </w:pPr>
            <w:r>
              <w:t>3133,3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7" w:rsidRPr="000A3F57" w:rsidRDefault="00216FF8" w:rsidP="00C748D0">
            <w:pPr>
              <w:spacing w:line="276" w:lineRule="auto"/>
            </w:pPr>
            <w:r>
              <w:t>2839,3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216FF8" w:rsidP="00C748D0">
            <w:pPr>
              <w:spacing w:line="276" w:lineRule="auto"/>
              <w:rPr>
                <w:b/>
                <w:lang w:eastAsia="en-US"/>
              </w:rPr>
            </w:pPr>
            <w:r>
              <w:t>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Pr="00507C30" w:rsidRDefault="00216FF8" w:rsidP="00C748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C748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07" w:rsidRDefault="00884907" w:rsidP="00C748D0">
            <w:pPr>
              <w:spacing w:line="276" w:lineRule="auto"/>
              <w:rPr>
                <w:lang w:eastAsia="en-US"/>
              </w:rPr>
            </w:pPr>
          </w:p>
        </w:tc>
      </w:tr>
    </w:tbl>
    <w:p w:rsidR="00381214" w:rsidRDefault="00381214" w:rsidP="00B921AE"/>
    <w:p w:rsidR="00381214" w:rsidRDefault="00381214" w:rsidP="00B921AE"/>
    <w:p w:rsidR="00381214" w:rsidRDefault="00381214" w:rsidP="00B921AE"/>
    <w:p w:rsidR="00985B5D" w:rsidRDefault="007D2459" w:rsidP="00EF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5B5D" w:rsidRPr="00985B5D">
        <w:rPr>
          <w:b/>
          <w:sz w:val="28"/>
          <w:szCs w:val="28"/>
        </w:rPr>
        <w:t xml:space="preserve">. </w:t>
      </w:r>
      <w:r w:rsidR="00AF4D44">
        <w:rPr>
          <w:b/>
          <w:sz w:val="28"/>
          <w:szCs w:val="28"/>
        </w:rPr>
        <w:t xml:space="preserve">Оценка </w:t>
      </w:r>
      <w:r w:rsidR="00AF4D44" w:rsidRPr="00985B5D">
        <w:rPr>
          <w:b/>
          <w:sz w:val="28"/>
          <w:szCs w:val="28"/>
        </w:rPr>
        <w:t>эффективности</w:t>
      </w:r>
      <w:r w:rsidR="00985B5D" w:rsidRPr="00985B5D">
        <w:rPr>
          <w:b/>
          <w:sz w:val="28"/>
          <w:szCs w:val="28"/>
        </w:rPr>
        <w:t xml:space="preserve"> реализации Программы</w:t>
      </w:r>
    </w:p>
    <w:p w:rsidR="00715862" w:rsidRDefault="00715862" w:rsidP="00B52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A03C3">
        <w:t xml:space="preserve">Оценка эффективности реализации Программы осуществляется </w:t>
      </w:r>
      <w:r w:rsidR="00004017">
        <w:t xml:space="preserve">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</w:t>
      </w:r>
      <w:proofErr w:type="spellStart"/>
      <w:r w:rsidR="00004017">
        <w:t>Середского</w:t>
      </w:r>
      <w:proofErr w:type="spellEnd"/>
      <w:r w:rsidR="00004017">
        <w:t xml:space="preserve"> сельского поселения Даниловского муниципального района Ярославской области».</w:t>
      </w:r>
    </w:p>
    <w:p w:rsidR="005071A2" w:rsidRDefault="00D35DF3" w:rsidP="002765CA">
      <w:pPr>
        <w:jc w:val="both"/>
      </w:pPr>
      <w:r w:rsidRPr="00D35DF3">
        <w:t xml:space="preserve">В результате реализации Программы ожидается создание условий, обеспечивающих </w:t>
      </w:r>
      <w:r>
        <w:t xml:space="preserve">комфортные условия для работы и отдыха населения на территории поселения. </w:t>
      </w:r>
    </w:p>
    <w:p w:rsidR="005D429A" w:rsidRDefault="005D429A" w:rsidP="00EF498D">
      <w:pPr>
        <w:jc w:val="center"/>
        <w:rPr>
          <w:b/>
          <w:sz w:val="28"/>
          <w:szCs w:val="28"/>
        </w:rPr>
      </w:pPr>
      <w:r w:rsidRPr="00BF13DA">
        <w:rPr>
          <w:b/>
          <w:sz w:val="28"/>
          <w:szCs w:val="28"/>
        </w:rPr>
        <w:t xml:space="preserve">5. </w:t>
      </w:r>
      <w:r w:rsidR="00BF13DA" w:rsidRPr="00BF13DA">
        <w:rPr>
          <w:b/>
          <w:sz w:val="28"/>
          <w:szCs w:val="28"/>
        </w:rPr>
        <w:t>Механизм реализации Программы</w:t>
      </w:r>
    </w:p>
    <w:p w:rsidR="00BF13DA" w:rsidRDefault="00D729E3" w:rsidP="00B52D4B">
      <w:pPr>
        <w:jc w:val="both"/>
      </w:pPr>
      <w:r>
        <w:t xml:space="preserve">        </w:t>
      </w:r>
      <w:r w:rsidR="00BF13DA" w:rsidRPr="00D729E3"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</w:t>
      </w:r>
      <w:r w:rsidR="00BF13DA" w:rsidRPr="00D729E3">
        <w:lastRenderedPageBreak/>
        <w:t>закона от 05.04.2013г. № 44-</w:t>
      </w:r>
      <w:r w:rsidR="00AF4D44" w:rsidRPr="00D729E3">
        <w:t>ФЗ «</w:t>
      </w:r>
      <w:r w:rsidR="00BF13DA" w:rsidRPr="00D729E3">
        <w:t>О кон</w:t>
      </w:r>
      <w:r w:rsidR="000D4FFE">
        <w:t>трак</w:t>
      </w:r>
      <w:r w:rsidR="00BF13DA" w:rsidRPr="00D729E3">
        <w:t>тной системе в сфере закупок товаров, работ, услуг для обеспечения государственных и муниципальных нужд»</w:t>
      </w:r>
      <w:r>
        <w:t xml:space="preserve">. </w:t>
      </w:r>
    </w:p>
    <w:p w:rsidR="00D729E3" w:rsidRDefault="00D729E3" w:rsidP="00B52D4B">
      <w:pPr>
        <w:jc w:val="both"/>
      </w:pPr>
      <w:r>
        <w:t xml:space="preserve">         Конкретная деятельность по реализации Программы, связана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населения.</w:t>
      </w:r>
    </w:p>
    <w:p w:rsidR="00715862" w:rsidRDefault="003D2656" w:rsidP="00B52D4B">
      <w:pPr>
        <w:jc w:val="both"/>
      </w:pPr>
      <w:r>
        <w:t xml:space="preserve">        </w:t>
      </w:r>
      <w:r w:rsidR="00004017">
        <w:t xml:space="preserve">Координатор </w:t>
      </w:r>
      <w:r w:rsidR="00715862">
        <w:t xml:space="preserve">Программы осуществляет: </w:t>
      </w:r>
    </w:p>
    <w:p w:rsidR="00715862" w:rsidRDefault="00715862" w:rsidP="00B52D4B">
      <w:pPr>
        <w:jc w:val="both"/>
      </w:pPr>
      <w:r>
        <w:t xml:space="preserve">      - подготовку перечня проектов, планируемых к реализации в </w:t>
      </w:r>
      <w:r w:rsidR="00AF4D44">
        <w:t>очередном году</w:t>
      </w:r>
      <w:r>
        <w:t xml:space="preserve"> исполнения Программы</w:t>
      </w:r>
    </w:p>
    <w:p w:rsidR="00715862" w:rsidRDefault="00715862" w:rsidP="00B52D4B">
      <w:pPr>
        <w:jc w:val="both"/>
      </w:pPr>
      <w:r>
        <w:t xml:space="preserve">      - контроль исполнения Программы</w:t>
      </w:r>
    </w:p>
    <w:p w:rsidR="00715862" w:rsidRDefault="00715862" w:rsidP="00B52D4B">
      <w:pPr>
        <w:jc w:val="both"/>
      </w:pPr>
      <w:r>
        <w:t xml:space="preserve">      - подготовку планов реализации проектов</w:t>
      </w:r>
    </w:p>
    <w:p w:rsidR="00715862" w:rsidRDefault="00715862" w:rsidP="00B52D4B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715862" w:rsidRDefault="00715862" w:rsidP="00B52D4B">
      <w:pPr>
        <w:jc w:val="both"/>
      </w:pPr>
      <w:r>
        <w:t xml:space="preserve">      - реализацию закрепленных за ними мероприятий</w:t>
      </w:r>
    </w:p>
    <w:p w:rsidR="003D2656" w:rsidRDefault="00715862" w:rsidP="00B52D4B">
      <w:pPr>
        <w:jc w:val="both"/>
      </w:pPr>
      <w:r>
        <w:t xml:space="preserve">      - контроль целевого использования бюджетных средств, выделяемых на реализацию Программы.</w:t>
      </w:r>
    </w:p>
    <w:p w:rsidR="007A03C3" w:rsidRPr="00D729E3" w:rsidRDefault="00D729E3" w:rsidP="002765CA">
      <w:pPr>
        <w:jc w:val="both"/>
      </w:pPr>
      <w:r>
        <w:t xml:space="preserve">        Для достижения программных целей предполагается использовать средства бюджета </w:t>
      </w:r>
      <w:proofErr w:type="spellStart"/>
      <w:r>
        <w:t>Середского</w:t>
      </w:r>
      <w:proofErr w:type="spellEnd"/>
      <w:r>
        <w:t xml:space="preserve"> сельского поселения в пределах средств, предусмотренных на очередной финансовый год.</w:t>
      </w:r>
    </w:p>
    <w:p w:rsidR="00EF498D" w:rsidRDefault="00EF498D" w:rsidP="00334009">
      <w:pPr>
        <w:rPr>
          <w:b/>
          <w:sz w:val="28"/>
          <w:szCs w:val="28"/>
        </w:rPr>
      </w:pPr>
    </w:p>
    <w:p w:rsidR="00EF498D" w:rsidRDefault="00EF498D" w:rsidP="00334009">
      <w:pPr>
        <w:rPr>
          <w:b/>
          <w:sz w:val="28"/>
          <w:szCs w:val="28"/>
        </w:rPr>
      </w:pPr>
    </w:p>
    <w:p w:rsidR="00EF498D" w:rsidRDefault="00EF498D" w:rsidP="00334009">
      <w:pPr>
        <w:rPr>
          <w:b/>
          <w:sz w:val="28"/>
          <w:szCs w:val="28"/>
        </w:rPr>
      </w:pPr>
    </w:p>
    <w:p w:rsidR="000E2CE9" w:rsidRDefault="00BF13DA" w:rsidP="00EF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8083A"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 w:rsidR="002C1831">
        <w:rPr>
          <w:b/>
          <w:sz w:val="28"/>
          <w:szCs w:val="28"/>
        </w:rPr>
        <w:t>П</w:t>
      </w:r>
      <w:r w:rsidR="0048083A" w:rsidRPr="0048083A">
        <w:rPr>
          <w:b/>
          <w:sz w:val="28"/>
          <w:szCs w:val="28"/>
        </w:rPr>
        <w:t>рограммы</w:t>
      </w:r>
    </w:p>
    <w:p w:rsidR="0048083A" w:rsidRDefault="0048083A" w:rsidP="00B52D4B">
      <w:pPr>
        <w:jc w:val="both"/>
      </w:pPr>
      <w:r>
        <w:t xml:space="preserve">- создание благоприятных условий проживания жителей </w:t>
      </w:r>
      <w:proofErr w:type="spellStart"/>
      <w:r>
        <w:t>Середского</w:t>
      </w:r>
      <w:proofErr w:type="spellEnd"/>
      <w:r>
        <w:t xml:space="preserve"> сельского поселения </w:t>
      </w:r>
    </w:p>
    <w:p w:rsidR="0048083A" w:rsidRDefault="0048083A" w:rsidP="00B52D4B">
      <w:pPr>
        <w:jc w:val="both"/>
      </w:pPr>
      <w:r>
        <w:t xml:space="preserve">- обеспечение содержания, чистоты и порядка улиц и дворов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:rsidR="0048083A" w:rsidRDefault="0048083A" w:rsidP="00B52D4B">
      <w:pPr>
        <w:jc w:val="both"/>
      </w:pPr>
      <w:r>
        <w:t xml:space="preserve">- улучшение внешнего облика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:rsidR="0048083A" w:rsidRDefault="005352D2" w:rsidP="00334009">
      <w:r w:rsidRPr="005352D2">
        <w:t>- повышение уровня обеспечения населения товарами первой необходимости в отдалённых труднодоступных сельских населённых пунктах;</w:t>
      </w:r>
    </w:p>
    <w:p w:rsidR="005352D2" w:rsidRDefault="005352D2" w:rsidP="00334009">
      <w:r>
        <w:t>-</w:t>
      </w:r>
      <w:r w:rsidRPr="005352D2">
        <w:t>прирост оборота розничной торговли на селе</w:t>
      </w:r>
      <w:r>
        <w:t>;</w:t>
      </w:r>
    </w:p>
    <w:p w:rsidR="005352D2" w:rsidRDefault="005352D2" w:rsidP="00334009">
      <w:r>
        <w:t>-</w:t>
      </w:r>
      <w:r w:rsidRPr="005352D2">
        <w:t>рост числа работников потребительского рынка прошедших повышение квалификации</w:t>
      </w:r>
    </w:p>
    <w:p w:rsidR="0048083A" w:rsidRDefault="00D729E3" w:rsidP="00EF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8083A" w:rsidRPr="0048083A">
        <w:rPr>
          <w:b/>
          <w:sz w:val="28"/>
          <w:szCs w:val="28"/>
        </w:rPr>
        <w:t>. Ресурсное обеспечение Программы</w:t>
      </w:r>
    </w:p>
    <w:p w:rsidR="007B6A76" w:rsidRPr="00D226EB" w:rsidRDefault="00D226EB" w:rsidP="00D226EB">
      <w:pPr>
        <w:jc w:val="right"/>
      </w:pPr>
      <w:r w:rsidRPr="00D226EB">
        <w:t xml:space="preserve">Таблица № </w:t>
      </w:r>
      <w:r w:rsidR="00004017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B6A76" w:rsidTr="008570D9">
        <w:tc>
          <w:tcPr>
            <w:tcW w:w="4785" w:type="dxa"/>
          </w:tcPr>
          <w:p w:rsidR="007B6A76" w:rsidRDefault="007B6A76" w:rsidP="00D223F6">
            <w:r>
              <w:t>Общий объем финансирования</w:t>
            </w:r>
          </w:p>
        </w:tc>
        <w:tc>
          <w:tcPr>
            <w:tcW w:w="4786" w:type="dxa"/>
          </w:tcPr>
          <w:p w:rsidR="007B6A76" w:rsidRDefault="007B6A76" w:rsidP="00D223F6">
            <w:r>
              <w:t>Источник финансирования</w:t>
            </w:r>
          </w:p>
        </w:tc>
      </w:tr>
      <w:tr w:rsidR="001C1C21" w:rsidTr="001C1C21">
        <w:tc>
          <w:tcPr>
            <w:tcW w:w="4785" w:type="dxa"/>
          </w:tcPr>
          <w:p w:rsidR="001C1C21" w:rsidRDefault="00D77B37" w:rsidP="007F1D58">
            <w:r>
              <w:t>20</w:t>
            </w:r>
            <w:r w:rsidR="002765CA">
              <w:t>2</w:t>
            </w:r>
            <w:r w:rsidR="00C748D0">
              <w:t>4</w:t>
            </w:r>
            <w:r w:rsidR="001B4CBD">
              <w:t>-202</w:t>
            </w:r>
            <w:r w:rsidR="00C748D0">
              <w:t>6</w:t>
            </w:r>
            <w:r w:rsidR="001C1C21">
              <w:t xml:space="preserve"> </w:t>
            </w:r>
            <w:r w:rsidR="001B4CBD">
              <w:t>г</w:t>
            </w:r>
            <w:r w:rsidR="001C1C21">
              <w:t>г.</w:t>
            </w:r>
          </w:p>
        </w:tc>
        <w:tc>
          <w:tcPr>
            <w:tcW w:w="4786" w:type="dxa"/>
          </w:tcPr>
          <w:p w:rsidR="001C1C21" w:rsidRDefault="00D77B37" w:rsidP="007F1D58">
            <w:r>
              <w:t>20</w:t>
            </w:r>
            <w:r w:rsidR="002765CA">
              <w:t>2</w:t>
            </w:r>
            <w:r w:rsidR="00C748D0">
              <w:t>4</w:t>
            </w:r>
            <w:r w:rsidR="001B4CBD">
              <w:t>-202</w:t>
            </w:r>
            <w:r w:rsidR="00C748D0">
              <w:t>6</w:t>
            </w:r>
            <w:r w:rsidR="001B4CBD">
              <w:t>г</w:t>
            </w:r>
            <w:r w:rsidR="001C1C21">
              <w:t>г.</w:t>
            </w:r>
          </w:p>
        </w:tc>
      </w:tr>
      <w:tr w:rsidR="001C1C21" w:rsidTr="001C1C21">
        <w:tc>
          <w:tcPr>
            <w:tcW w:w="4785" w:type="dxa"/>
          </w:tcPr>
          <w:p w:rsidR="00FD3CAF" w:rsidRDefault="00216FF8" w:rsidP="007F1D58">
            <w:r w:rsidRPr="00216FF8">
              <w:t>3133,3</w:t>
            </w:r>
            <w:r w:rsidR="00EE08C7" w:rsidRPr="00EE08C7">
              <w:t>т.р.</w:t>
            </w:r>
          </w:p>
        </w:tc>
        <w:tc>
          <w:tcPr>
            <w:tcW w:w="4786" w:type="dxa"/>
          </w:tcPr>
          <w:p w:rsidR="00FD3CAF" w:rsidRDefault="00FD3CAF" w:rsidP="00D223F6"/>
          <w:p w:rsidR="001C1C21" w:rsidRDefault="001C1C21" w:rsidP="00D223F6">
            <w:r>
              <w:t>Местный бюджет</w:t>
            </w:r>
          </w:p>
          <w:p w:rsidR="00321DC1" w:rsidRDefault="00321DC1" w:rsidP="007F1D58"/>
        </w:tc>
      </w:tr>
    </w:tbl>
    <w:p w:rsidR="00D91334" w:rsidRDefault="00D91334" w:rsidP="00D223F6"/>
    <w:p w:rsidR="00004017" w:rsidRDefault="00D729E3" w:rsidP="00EF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23F6" w:rsidRPr="00D223F6">
        <w:rPr>
          <w:b/>
          <w:sz w:val="28"/>
          <w:szCs w:val="28"/>
        </w:rPr>
        <w:t xml:space="preserve">.Система организации </w:t>
      </w:r>
      <w:proofErr w:type="gramStart"/>
      <w:r w:rsidR="00D223F6" w:rsidRPr="00D223F6">
        <w:rPr>
          <w:b/>
          <w:sz w:val="28"/>
          <w:szCs w:val="28"/>
        </w:rPr>
        <w:t>контроля за</w:t>
      </w:r>
      <w:proofErr w:type="gramEnd"/>
      <w:r w:rsidR="00D223F6" w:rsidRPr="00D223F6">
        <w:rPr>
          <w:b/>
          <w:sz w:val="28"/>
          <w:szCs w:val="28"/>
        </w:rPr>
        <w:t xml:space="preserve"> реализацией Программы</w:t>
      </w:r>
    </w:p>
    <w:p w:rsidR="00B52D4B" w:rsidRDefault="00B52D4B" w:rsidP="00D223F6">
      <w:pPr>
        <w:rPr>
          <w:b/>
          <w:sz w:val="28"/>
          <w:szCs w:val="28"/>
        </w:rPr>
      </w:pPr>
    </w:p>
    <w:p w:rsidR="005352D2" w:rsidRPr="00D91334" w:rsidRDefault="00D223F6" w:rsidP="00D91334">
      <w:proofErr w:type="gramStart"/>
      <w:r>
        <w:t>Контроль за</w:t>
      </w:r>
      <w:proofErr w:type="gramEnd"/>
      <w:r>
        <w:t xml:space="preserve"> системой организации и</w:t>
      </w:r>
      <w:r w:rsidR="007B6A76">
        <w:t xml:space="preserve">сполнения программы возлагается на администрацию </w:t>
      </w:r>
      <w:proofErr w:type="spellStart"/>
      <w:r w:rsidR="007B6A76">
        <w:t>Середского</w:t>
      </w:r>
      <w:proofErr w:type="spellEnd"/>
      <w:r w:rsidR="007B6A76">
        <w:t xml:space="preserve"> сельского поселения, Муниципальный Совет </w:t>
      </w:r>
      <w:proofErr w:type="spellStart"/>
      <w:r w:rsidR="007B6A76">
        <w:t>Середского</w:t>
      </w:r>
      <w:proofErr w:type="spellEnd"/>
      <w:r w:rsidR="007B6A76">
        <w:t xml:space="preserve"> сельского поселения.</w:t>
      </w:r>
    </w:p>
    <w:p w:rsidR="005352D2" w:rsidRDefault="005352D2" w:rsidP="00BB6610">
      <w:pPr>
        <w:jc w:val="center"/>
        <w:rPr>
          <w:b/>
        </w:rPr>
      </w:pPr>
    </w:p>
    <w:p w:rsidR="00D91334" w:rsidRDefault="00D91334" w:rsidP="00BB6610">
      <w:pPr>
        <w:jc w:val="center"/>
        <w:rPr>
          <w:b/>
        </w:rPr>
      </w:pPr>
    </w:p>
    <w:p w:rsidR="00381214" w:rsidRDefault="00381214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D1610F">
      <w:pPr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EF498D" w:rsidRDefault="00EF498D" w:rsidP="00BB6610">
      <w:pPr>
        <w:jc w:val="center"/>
        <w:rPr>
          <w:b/>
        </w:rPr>
      </w:pPr>
    </w:p>
    <w:p w:rsidR="00BB6610" w:rsidRPr="00BC0437" w:rsidRDefault="00BB6610" w:rsidP="00BB6610">
      <w:pPr>
        <w:jc w:val="center"/>
        <w:rPr>
          <w:b/>
        </w:rPr>
      </w:pPr>
      <w:r w:rsidRPr="00BC0437">
        <w:rPr>
          <w:b/>
        </w:rPr>
        <w:t>ПОЯСНИТЕЛЬНАЯ ЗАПИСКА</w:t>
      </w:r>
    </w:p>
    <w:p w:rsidR="00BB6610" w:rsidRPr="00BC0437" w:rsidRDefault="00BB6610" w:rsidP="00BB6610">
      <w:pPr>
        <w:jc w:val="center"/>
        <w:rPr>
          <w:b/>
        </w:rPr>
      </w:pPr>
      <w:r w:rsidRPr="00BC0437">
        <w:rPr>
          <w:b/>
        </w:rPr>
        <w:t>к проекту документа стратегического планирования</w:t>
      </w:r>
    </w:p>
    <w:p w:rsidR="00BB6610" w:rsidRPr="00D1610F" w:rsidRDefault="00BB6610" w:rsidP="00BB6610">
      <w:pPr>
        <w:jc w:val="center"/>
        <w:rPr>
          <w:b/>
        </w:rPr>
      </w:pPr>
    </w:p>
    <w:p w:rsidR="00BB6610" w:rsidRPr="00D1610F" w:rsidRDefault="00BB6610" w:rsidP="00D1610F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bCs/>
          <w:kern w:val="1"/>
          <w:lang w:eastAsia="en-US"/>
        </w:rPr>
      </w:pPr>
      <w:proofErr w:type="gramStart"/>
      <w:r w:rsidRPr="00D1610F">
        <w:t xml:space="preserve">Программа </w:t>
      </w:r>
      <w:r w:rsidR="002765CA" w:rsidRPr="00D1610F">
        <w:rPr>
          <w:rFonts w:eastAsia="Calibri"/>
          <w:bCs/>
          <w:kern w:val="1"/>
          <w:lang w:eastAsia="en-US"/>
        </w:rPr>
        <w:t xml:space="preserve">«Комплексное развитие сельских территорий </w:t>
      </w:r>
      <w:proofErr w:type="spellStart"/>
      <w:r w:rsidR="002765CA" w:rsidRPr="00D1610F">
        <w:rPr>
          <w:rFonts w:eastAsia="Calibri"/>
          <w:bCs/>
          <w:kern w:val="1"/>
          <w:lang w:eastAsia="en-US"/>
        </w:rPr>
        <w:t>Середского</w:t>
      </w:r>
      <w:proofErr w:type="spellEnd"/>
      <w:r w:rsidR="002765CA" w:rsidRPr="00D1610F">
        <w:rPr>
          <w:rFonts w:eastAsia="Calibri"/>
          <w:bCs/>
          <w:kern w:val="1"/>
          <w:lang w:eastAsia="en-US"/>
        </w:rPr>
        <w:t xml:space="preserve"> сельского поселения Даниловского муниципального района Ярославской области»</w:t>
      </w:r>
      <w:r w:rsidR="002765CA" w:rsidRPr="00D1610F">
        <w:rPr>
          <w:rFonts w:eastAsia="Calibri"/>
          <w:b/>
          <w:bCs/>
          <w:kern w:val="1"/>
          <w:lang w:eastAsia="en-US"/>
        </w:rPr>
        <w:t xml:space="preserve"> </w:t>
      </w:r>
      <w:r w:rsidR="002765CA" w:rsidRPr="00D1610F">
        <w:rPr>
          <w:rFonts w:eastAsia="Calibri"/>
          <w:bCs/>
          <w:kern w:val="1"/>
          <w:lang w:eastAsia="en-US"/>
        </w:rPr>
        <w:t>на 202</w:t>
      </w:r>
      <w:r w:rsidR="00C748D0">
        <w:rPr>
          <w:rFonts w:eastAsia="Calibri"/>
          <w:bCs/>
          <w:kern w:val="1"/>
          <w:lang w:eastAsia="en-US"/>
        </w:rPr>
        <w:t>4</w:t>
      </w:r>
      <w:r w:rsidR="002765CA" w:rsidRPr="00D1610F">
        <w:rPr>
          <w:rFonts w:eastAsia="Calibri"/>
          <w:bCs/>
          <w:kern w:val="1"/>
          <w:lang w:eastAsia="en-US"/>
        </w:rPr>
        <w:t>-202</w:t>
      </w:r>
      <w:r w:rsidR="00C748D0">
        <w:rPr>
          <w:rFonts w:eastAsia="Calibri"/>
          <w:bCs/>
          <w:kern w:val="1"/>
          <w:lang w:eastAsia="en-US"/>
        </w:rPr>
        <w:t xml:space="preserve">6 </w:t>
      </w:r>
      <w:r w:rsidR="002765CA" w:rsidRPr="00D1610F">
        <w:rPr>
          <w:rFonts w:eastAsia="Calibri"/>
          <w:bCs/>
          <w:kern w:val="1"/>
          <w:lang w:eastAsia="en-US"/>
        </w:rPr>
        <w:t xml:space="preserve">годы </w:t>
      </w:r>
      <w:r w:rsidRPr="00D1610F">
        <w:t xml:space="preserve">разработана на основании Федеральных законов от 06.10.2003 № 131-ФЗ «Об общих принципах организации местного самоуправления в Российской Федерации»,  постановлением Администрации </w:t>
      </w:r>
      <w:proofErr w:type="spellStart"/>
      <w:r w:rsidRPr="00D1610F">
        <w:t>Середского</w:t>
      </w:r>
      <w:proofErr w:type="spellEnd"/>
      <w:r w:rsidRPr="00D1610F">
        <w:t xml:space="preserve"> сельского поселения от </w:t>
      </w:r>
      <w:r w:rsidR="001606DC" w:rsidRPr="00D1610F">
        <w:t>10.09.2019</w:t>
      </w:r>
      <w:r w:rsidRPr="00D1610F">
        <w:t xml:space="preserve"> № </w:t>
      </w:r>
      <w:r w:rsidR="001606DC" w:rsidRPr="00D1610F">
        <w:t>83</w:t>
      </w:r>
      <w:r w:rsidRPr="00D1610F">
        <w:t xml:space="preserve"> «Об утверждении перечня муниципальных программ </w:t>
      </w:r>
      <w:proofErr w:type="spellStart"/>
      <w:r w:rsidRPr="00D1610F">
        <w:t>Середского</w:t>
      </w:r>
      <w:proofErr w:type="spellEnd"/>
      <w:r w:rsidRPr="00D1610F">
        <w:t xml:space="preserve"> сельского поселения Даниловского муниципального района Ярославской области».</w:t>
      </w:r>
      <w:proofErr w:type="gramEnd"/>
    </w:p>
    <w:p w:rsidR="00BB6610" w:rsidRPr="00D1610F" w:rsidRDefault="00BB6610" w:rsidP="00D1610F">
      <w:pPr>
        <w:ind w:firstLine="708"/>
        <w:jc w:val="both"/>
      </w:pPr>
      <w:r w:rsidRPr="00D1610F">
        <w:t xml:space="preserve">Разработчиком Программы является Администрация </w:t>
      </w:r>
      <w:proofErr w:type="spellStart"/>
      <w:r w:rsidRPr="00D1610F">
        <w:t>Середского</w:t>
      </w:r>
      <w:proofErr w:type="spellEnd"/>
      <w:r w:rsidRPr="00D1610F">
        <w:t xml:space="preserve"> сельского поселения.</w:t>
      </w:r>
    </w:p>
    <w:p w:rsidR="00BB6610" w:rsidRPr="00D1610F" w:rsidRDefault="00BB6610" w:rsidP="00D1610F">
      <w:pPr>
        <w:ind w:firstLine="708"/>
        <w:jc w:val="both"/>
      </w:pPr>
      <w:r w:rsidRPr="00D1610F">
        <w:t xml:space="preserve">Ответственным исполнителем Программы является Администрация </w:t>
      </w:r>
      <w:proofErr w:type="spellStart"/>
      <w:r w:rsidRPr="00D1610F">
        <w:t>Середского</w:t>
      </w:r>
      <w:proofErr w:type="spellEnd"/>
      <w:r w:rsidRPr="00D1610F">
        <w:t xml:space="preserve"> сельского поселения.</w:t>
      </w:r>
    </w:p>
    <w:p w:rsidR="00BB6610" w:rsidRPr="00D1610F" w:rsidRDefault="00BB6610" w:rsidP="00D1610F">
      <w:pPr>
        <w:ind w:firstLine="708"/>
        <w:jc w:val="both"/>
      </w:pPr>
      <w:r w:rsidRPr="00D1610F">
        <w:t xml:space="preserve">Цели </w:t>
      </w:r>
      <w:r w:rsidR="008559F9" w:rsidRPr="00D1610F">
        <w:t xml:space="preserve">и задачи </w:t>
      </w:r>
      <w:r w:rsidRPr="00D1610F">
        <w:t xml:space="preserve">Программы: </w:t>
      </w:r>
    </w:p>
    <w:p w:rsidR="00FC45B7" w:rsidRPr="00D1610F" w:rsidRDefault="00FC45B7" w:rsidP="00D1610F">
      <w:pPr>
        <w:jc w:val="both"/>
      </w:pPr>
      <w:r w:rsidRPr="00D1610F">
        <w:t>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</w:r>
    </w:p>
    <w:p w:rsidR="00FC45B7" w:rsidRPr="00D1610F" w:rsidRDefault="00FC45B7" w:rsidP="00D1610F">
      <w:pPr>
        <w:jc w:val="both"/>
      </w:pPr>
      <w:r w:rsidRPr="00D1610F">
        <w:t>- обеспечение сохранности и увеличение срока эксплуатации муниципального жилищного фонда</w:t>
      </w:r>
    </w:p>
    <w:p w:rsidR="00FC45B7" w:rsidRPr="00D1610F" w:rsidRDefault="00FC45B7" w:rsidP="00D1610F">
      <w:pPr>
        <w:jc w:val="both"/>
      </w:pPr>
      <w:r w:rsidRPr="00D1610F">
        <w:t>- приведение в надлежащее техническое состояние муниципального жилищного фонда</w:t>
      </w:r>
    </w:p>
    <w:p w:rsidR="00FC45B7" w:rsidRPr="00D1610F" w:rsidRDefault="00FC45B7" w:rsidP="00D1610F">
      <w:pPr>
        <w:jc w:val="both"/>
      </w:pPr>
      <w:r w:rsidRPr="00D1610F"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FC45B7" w:rsidRPr="00D1610F" w:rsidRDefault="00FC45B7" w:rsidP="00D1610F">
      <w:pPr>
        <w:jc w:val="both"/>
      </w:pPr>
      <w:r w:rsidRPr="00D1610F">
        <w:t>- повышение эффективности и надежности функционирования внутренних инженерных систем</w:t>
      </w:r>
    </w:p>
    <w:p w:rsidR="00FC45B7" w:rsidRPr="00D1610F" w:rsidRDefault="00FC45B7" w:rsidP="00D1610F">
      <w:pPr>
        <w:jc w:val="both"/>
      </w:pPr>
      <w:r w:rsidRPr="00D1610F">
        <w:t>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</w:t>
      </w:r>
    </w:p>
    <w:p w:rsidR="008559F9" w:rsidRPr="00D1610F" w:rsidRDefault="008559F9" w:rsidP="00D1610F">
      <w:pPr>
        <w:jc w:val="both"/>
      </w:pPr>
      <w:r w:rsidRPr="00D1610F">
        <w:rPr>
          <w:rStyle w:val="FontStyle37"/>
          <w:rFonts w:ascii="Times New Roman" w:hAnsi="Times New Roman" w:cs="Times New Roman"/>
          <w:sz w:val="24"/>
          <w:szCs w:val="24"/>
          <w:lang w:eastAsia="ar-SA"/>
        </w:rPr>
        <w:t xml:space="preserve"> -</w:t>
      </w:r>
      <w:r w:rsidR="00BB6610" w:rsidRPr="00D1610F">
        <w:rPr>
          <w:rStyle w:val="FontStyle37"/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1610F">
        <w:t xml:space="preserve">повышение уровня благоустройства и развития территории </w:t>
      </w:r>
      <w:proofErr w:type="spellStart"/>
      <w:r w:rsidRPr="00D1610F">
        <w:t>Середского</w:t>
      </w:r>
      <w:proofErr w:type="spellEnd"/>
      <w:r w:rsidRPr="00D1610F">
        <w:t xml:space="preserve"> сельского поселения, способствующего комфортной жизнедеятельности населения</w:t>
      </w:r>
    </w:p>
    <w:p w:rsidR="008559F9" w:rsidRPr="00D1610F" w:rsidRDefault="008559F9" w:rsidP="00D1610F">
      <w:pPr>
        <w:jc w:val="both"/>
      </w:pPr>
      <w:r w:rsidRPr="00D1610F"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</w:p>
    <w:p w:rsidR="008559F9" w:rsidRPr="00D1610F" w:rsidRDefault="008559F9" w:rsidP="00D1610F">
      <w:pPr>
        <w:jc w:val="both"/>
      </w:pPr>
      <w:r w:rsidRPr="00D1610F">
        <w:t xml:space="preserve"> - привлечение жителей к участию в решении проблем благоустройства</w:t>
      </w:r>
    </w:p>
    <w:p w:rsidR="008559F9" w:rsidRPr="00D1610F" w:rsidRDefault="008559F9" w:rsidP="00D1610F">
      <w:pPr>
        <w:jc w:val="both"/>
      </w:pPr>
      <w:r w:rsidRPr="00D1610F">
        <w:t xml:space="preserve"> - улучшение состояния улиц, дворов</w:t>
      </w:r>
    </w:p>
    <w:p w:rsidR="008559F9" w:rsidRPr="00D1610F" w:rsidRDefault="008559F9" w:rsidP="00D1610F">
      <w:pPr>
        <w:jc w:val="both"/>
      </w:pPr>
      <w:r w:rsidRPr="00D1610F">
        <w:t xml:space="preserve">    - улучшение состояния памятников и захоронений, расположенных на территории поселения</w:t>
      </w:r>
    </w:p>
    <w:p w:rsidR="008559F9" w:rsidRPr="00D1610F" w:rsidRDefault="008559F9" w:rsidP="00D1610F">
      <w:pPr>
        <w:jc w:val="both"/>
      </w:pPr>
      <w:r w:rsidRPr="00D1610F">
        <w:t xml:space="preserve">    - улучшение </w:t>
      </w:r>
      <w:proofErr w:type="spellStart"/>
      <w:r w:rsidRPr="00D1610F">
        <w:t>санитарно-эпидиологического</w:t>
      </w:r>
      <w:proofErr w:type="spellEnd"/>
      <w:r w:rsidRPr="00D1610F">
        <w:t xml:space="preserve"> состояния </w:t>
      </w:r>
      <w:r w:rsidR="00FC45B7" w:rsidRPr="00D1610F">
        <w:t>территории поселения</w:t>
      </w:r>
    </w:p>
    <w:p w:rsidR="008559F9" w:rsidRPr="00D1610F" w:rsidRDefault="008559F9" w:rsidP="00D1610F">
      <w:pPr>
        <w:jc w:val="both"/>
      </w:pPr>
      <w:r w:rsidRPr="00D1610F">
        <w:t xml:space="preserve">    - увеличение площади благоустроенных зеленых насаждений в поселении</w:t>
      </w:r>
    </w:p>
    <w:p w:rsidR="008559F9" w:rsidRPr="00D1610F" w:rsidRDefault="008559F9" w:rsidP="00D1610F">
      <w:pPr>
        <w:jc w:val="both"/>
      </w:pPr>
      <w:r w:rsidRPr="00D1610F">
        <w:t xml:space="preserve">   </w:t>
      </w:r>
      <w:r w:rsidR="00FC45B7" w:rsidRPr="00D1610F">
        <w:t xml:space="preserve"> </w:t>
      </w:r>
      <w:r w:rsidRPr="00D1610F">
        <w:t xml:space="preserve"> - улучшение наружного (уличного) освещения</w:t>
      </w:r>
    </w:p>
    <w:p w:rsidR="00B81332" w:rsidRPr="00D1610F" w:rsidRDefault="00B81332" w:rsidP="00D1610F">
      <w:pPr>
        <w:jc w:val="both"/>
        <w:rPr>
          <w:rStyle w:val="FontStyle37"/>
          <w:rFonts w:ascii="Times New Roman" w:hAnsi="Times New Roman" w:cs="Times New Roman"/>
          <w:sz w:val="24"/>
          <w:szCs w:val="24"/>
          <w:lang w:eastAsia="ar-SA"/>
        </w:rPr>
      </w:pPr>
      <w:r w:rsidRPr="00D1610F">
        <w:rPr>
          <w:rStyle w:val="FontStyle37"/>
          <w:rFonts w:ascii="Times New Roman" w:hAnsi="Times New Roman" w:cs="Times New Roman"/>
          <w:sz w:val="24"/>
          <w:szCs w:val="24"/>
          <w:lang w:eastAsia="ar-SA"/>
        </w:rPr>
        <w:lastRenderedPageBreak/>
        <w:t>-повышение качества жизни сельского населения  Даниловского района  путём развития потребительского рынка.</w:t>
      </w:r>
    </w:p>
    <w:p w:rsidR="00B81332" w:rsidRPr="00D1610F" w:rsidRDefault="00B81332" w:rsidP="00D1610F">
      <w:pPr>
        <w:jc w:val="both"/>
        <w:rPr>
          <w:rStyle w:val="FontStyle37"/>
          <w:rFonts w:ascii="Times New Roman" w:hAnsi="Times New Roman" w:cs="Times New Roman"/>
          <w:sz w:val="24"/>
          <w:szCs w:val="24"/>
          <w:lang w:eastAsia="ar-SA"/>
        </w:rPr>
      </w:pPr>
      <w:r w:rsidRPr="00D1610F">
        <w:rPr>
          <w:rStyle w:val="FontStyle37"/>
          <w:rFonts w:ascii="Times New Roman" w:hAnsi="Times New Roman" w:cs="Times New Roman"/>
          <w:sz w:val="24"/>
          <w:szCs w:val="24"/>
          <w:lang w:eastAsia="ar-SA"/>
        </w:rPr>
        <w:t>-развитие инфраструктуры сферы потребительских услуг на селе;</w:t>
      </w:r>
    </w:p>
    <w:p w:rsidR="00B81332" w:rsidRPr="00D1610F" w:rsidRDefault="00B81332" w:rsidP="00D1610F">
      <w:pPr>
        <w:jc w:val="both"/>
        <w:rPr>
          <w:rStyle w:val="FontStyle37"/>
          <w:rFonts w:ascii="Times New Roman" w:hAnsi="Times New Roman" w:cs="Times New Roman"/>
          <w:sz w:val="24"/>
          <w:szCs w:val="24"/>
          <w:lang w:eastAsia="ar-SA"/>
        </w:rPr>
      </w:pPr>
      <w:r w:rsidRPr="00D1610F">
        <w:rPr>
          <w:rStyle w:val="FontStyle37"/>
          <w:rFonts w:ascii="Times New Roman" w:hAnsi="Times New Roman" w:cs="Times New Roman"/>
          <w:sz w:val="24"/>
          <w:szCs w:val="24"/>
          <w:lang w:eastAsia="ar-SA"/>
        </w:rPr>
        <w:t>-гарантированное обеспечение сельского населения социально значимыми потребительскими товарами;</w:t>
      </w:r>
    </w:p>
    <w:p w:rsidR="00B81332" w:rsidRPr="00D1610F" w:rsidRDefault="00B81332" w:rsidP="00D1610F">
      <w:pPr>
        <w:jc w:val="both"/>
        <w:rPr>
          <w:rStyle w:val="FontStyle37"/>
          <w:rFonts w:ascii="Times New Roman" w:hAnsi="Times New Roman" w:cs="Times New Roman"/>
          <w:sz w:val="24"/>
          <w:szCs w:val="24"/>
          <w:lang w:eastAsia="ar-SA"/>
        </w:rPr>
      </w:pPr>
      <w:r w:rsidRPr="00D1610F">
        <w:rPr>
          <w:rStyle w:val="FontStyle37"/>
          <w:rFonts w:ascii="Times New Roman" w:hAnsi="Times New Roman" w:cs="Times New Roman"/>
          <w:sz w:val="24"/>
          <w:szCs w:val="24"/>
          <w:lang w:eastAsia="ar-SA"/>
        </w:rPr>
        <w:t>-защита прав потребителей (особенно в труднодоступных и отдалённых сельских населённых пунктах);</w:t>
      </w:r>
    </w:p>
    <w:p w:rsidR="00B81332" w:rsidRPr="00D1610F" w:rsidRDefault="00B81332" w:rsidP="00D1610F">
      <w:pPr>
        <w:jc w:val="both"/>
        <w:rPr>
          <w:rStyle w:val="FontStyle37"/>
          <w:rFonts w:ascii="Times New Roman" w:hAnsi="Times New Roman" w:cs="Times New Roman"/>
          <w:sz w:val="24"/>
          <w:szCs w:val="24"/>
          <w:lang w:eastAsia="ar-SA"/>
        </w:rPr>
      </w:pPr>
      <w:r w:rsidRPr="00D1610F">
        <w:rPr>
          <w:rStyle w:val="FontStyle37"/>
          <w:rFonts w:ascii="Times New Roman" w:hAnsi="Times New Roman" w:cs="Times New Roman"/>
          <w:sz w:val="24"/>
          <w:szCs w:val="24"/>
          <w:lang w:eastAsia="ar-SA"/>
        </w:rPr>
        <w:t>-развитие добросовестной конкуренции в сфере розничной торговли;</w:t>
      </w:r>
    </w:p>
    <w:p w:rsidR="00B81332" w:rsidRPr="00D1610F" w:rsidRDefault="00B81332" w:rsidP="00D1610F">
      <w:pPr>
        <w:jc w:val="both"/>
        <w:rPr>
          <w:rStyle w:val="FontStyle37"/>
          <w:rFonts w:ascii="Times New Roman" w:hAnsi="Times New Roman" w:cs="Times New Roman"/>
          <w:sz w:val="24"/>
          <w:szCs w:val="24"/>
          <w:lang w:eastAsia="ar-SA"/>
        </w:rPr>
      </w:pPr>
      <w:r w:rsidRPr="00D1610F">
        <w:rPr>
          <w:rStyle w:val="FontStyle37"/>
          <w:rFonts w:ascii="Times New Roman" w:hAnsi="Times New Roman" w:cs="Times New Roman"/>
          <w:sz w:val="24"/>
          <w:szCs w:val="24"/>
          <w:lang w:eastAsia="ar-SA"/>
        </w:rPr>
        <w:t>-организация подготовки и переподготовки кадров для предприятий потребительского рынка района.</w:t>
      </w:r>
    </w:p>
    <w:p w:rsidR="00BB6610" w:rsidRPr="00D1610F" w:rsidRDefault="00BB6610" w:rsidP="00D1610F">
      <w:pPr>
        <w:ind w:firstLine="709"/>
        <w:jc w:val="both"/>
      </w:pPr>
      <w:r w:rsidRPr="00D1610F">
        <w:t>Срок реализации программы - 20</w:t>
      </w:r>
      <w:r w:rsidR="002765CA" w:rsidRPr="00D1610F">
        <w:t>2</w:t>
      </w:r>
      <w:r w:rsidR="00C748D0">
        <w:t>4</w:t>
      </w:r>
      <w:r w:rsidRPr="00D1610F">
        <w:t xml:space="preserve"> – 202</w:t>
      </w:r>
      <w:r w:rsidR="00C748D0">
        <w:t>6</w:t>
      </w:r>
      <w:r w:rsidRPr="00D1610F">
        <w:t xml:space="preserve"> годы. </w:t>
      </w:r>
    </w:p>
    <w:p w:rsidR="00BB6610" w:rsidRPr="00D1610F" w:rsidRDefault="00BB6610" w:rsidP="00D1610F">
      <w:pPr>
        <w:ind w:firstLine="720"/>
        <w:jc w:val="both"/>
      </w:pPr>
      <w:r w:rsidRPr="00D1610F">
        <w:t xml:space="preserve">Финансирование мероприятий Программы осуществляется за счет средств бюджета </w:t>
      </w:r>
      <w:proofErr w:type="spellStart"/>
      <w:r w:rsidRPr="00D1610F">
        <w:t>Середского</w:t>
      </w:r>
      <w:proofErr w:type="spellEnd"/>
      <w:r w:rsidRPr="00D1610F">
        <w:t xml:space="preserve"> сельского поселения. </w:t>
      </w:r>
    </w:p>
    <w:p w:rsidR="00BB6610" w:rsidRPr="00D1610F" w:rsidRDefault="00BB6610" w:rsidP="00D1610F">
      <w:pPr>
        <w:ind w:firstLine="720"/>
        <w:jc w:val="both"/>
      </w:pPr>
      <w:r w:rsidRPr="00D1610F">
        <w:t xml:space="preserve">Общий объем финансирования на реализацию Программы из бюджета </w:t>
      </w:r>
      <w:proofErr w:type="spellStart"/>
      <w:r w:rsidRPr="00D1610F">
        <w:t>Середского</w:t>
      </w:r>
      <w:proofErr w:type="spellEnd"/>
      <w:r w:rsidRPr="00D1610F">
        <w:t xml:space="preserve"> сельского поселения</w:t>
      </w:r>
      <w:r w:rsidRPr="00D1610F">
        <w:rPr>
          <w:b/>
        </w:rPr>
        <w:t xml:space="preserve"> –</w:t>
      </w:r>
      <w:r w:rsidR="00216FF8" w:rsidRPr="00216FF8">
        <w:t>3133,3</w:t>
      </w:r>
      <w:r w:rsidRPr="00D1610F">
        <w:t xml:space="preserve">тыс. рублей. </w:t>
      </w:r>
    </w:p>
    <w:p w:rsidR="00BB6610" w:rsidRPr="00D1610F" w:rsidRDefault="00BB6610" w:rsidP="00D1610F">
      <w:pPr>
        <w:ind w:firstLine="708"/>
        <w:jc w:val="both"/>
      </w:pPr>
      <w:proofErr w:type="gramStart"/>
      <w:r w:rsidRPr="00D1610F">
        <w:t>Успешная</w:t>
      </w:r>
      <w:proofErr w:type="gramEnd"/>
      <w:r w:rsidRPr="00D1610F">
        <w:t xml:space="preserve"> реализации Программы позволит:</w:t>
      </w:r>
    </w:p>
    <w:p w:rsidR="008559F9" w:rsidRPr="00D1610F" w:rsidRDefault="00BB6610" w:rsidP="00D1610F">
      <w:pPr>
        <w:jc w:val="both"/>
      </w:pPr>
      <w:r w:rsidRPr="00D1610F">
        <w:t xml:space="preserve">- </w:t>
      </w:r>
      <w:r w:rsidR="008559F9" w:rsidRPr="00D1610F">
        <w:t xml:space="preserve">создание благоприятных условий проживания жителей </w:t>
      </w:r>
      <w:proofErr w:type="spellStart"/>
      <w:r w:rsidR="008559F9" w:rsidRPr="00D1610F">
        <w:t>Середского</w:t>
      </w:r>
      <w:proofErr w:type="spellEnd"/>
      <w:r w:rsidR="008559F9" w:rsidRPr="00D1610F">
        <w:t xml:space="preserve"> сельского поселения </w:t>
      </w:r>
    </w:p>
    <w:p w:rsidR="008559F9" w:rsidRPr="00D1610F" w:rsidRDefault="008559F9" w:rsidP="00D1610F">
      <w:pPr>
        <w:jc w:val="both"/>
      </w:pPr>
      <w:r w:rsidRPr="00D1610F">
        <w:t xml:space="preserve">- обеспечение содержания, чистоты и порядка улиц и дворов </w:t>
      </w:r>
      <w:proofErr w:type="spellStart"/>
      <w:r w:rsidRPr="00D1610F">
        <w:t>Середского</w:t>
      </w:r>
      <w:proofErr w:type="spellEnd"/>
      <w:r w:rsidRPr="00D1610F">
        <w:t xml:space="preserve"> сельского поселения</w:t>
      </w:r>
    </w:p>
    <w:p w:rsidR="00BB6610" w:rsidRPr="00D1610F" w:rsidRDefault="008559F9" w:rsidP="00D1610F">
      <w:pPr>
        <w:jc w:val="both"/>
      </w:pPr>
      <w:r w:rsidRPr="00D1610F">
        <w:t xml:space="preserve">- улучшение внешнего облика </w:t>
      </w:r>
      <w:proofErr w:type="spellStart"/>
      <w:r w:rsidRPr="00D1610F">
        <w:t>Середского</w:t>
      </w:r>
      <w:proofErr w:type="spellEnd"/>
      <w:r w:rsidRPr="00D1610F">
        <w:t xml:space="preserve"> сельского поселения</w:t>
      </w:r>
    </w:p>
    <w:p w:rsidR="00D91334" w:rsidRPr="00D1610F" w:rsidRDefault="00D91334" w:rsidP="00D1610F">
      <w:pPr>
        <w:jc w:val="both"/>
      </w:pPr>
      <w:r w:rsidRPr="00D1610F">
        <w:t>-повышение качества жизни сельского населения, гарантированное обеспечение сельского населения социально значимыми потребительскими товарами являются неотъемлемой частью государственной политики и приоритетными направлениями социально-экономического развития региона</w:t>
      </w:r>
    </w:p>
    <w:p w:rsidR="00BB6610" w:rsidRPr="00D1610F" w:rsidRDefault="00BB6610" w:rsidP="00D1610F">
      <w:pPr>
        <w:ind w:firstLine="708"/>
        <w:jc w:val="both"/>
      </w:pPr>
      <w:r w:rsidRPr="00D1610F">
        <w:t>В ходе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</w:t>
      </w:r>
    </w:p>
    <w:p w:rsidR="0054279B" w:rsidRPr="00D1610F" w:rsidRDefault="00BB6610" w:rsidP="00D1610F">
      <w:pPr>
        <w:ind w:firstLine="708"/>
        <w:jc w:val="both"/>
      </w:pPr>
      <w:r w:rsidRPr="00D1610F">
        <w:t>Исполнитель Программы осуществляет организационную работу по реализации соответствующих мероприятий в рамках своих функциональных обязанностей.</w:t>
      </w:r>
    </w:p>
    <w:p w:rsidR="0054279B" w:rsidRPr="00D1610F" w:rsidRDefault="0054279B" w:rsidP="00D1610F">
      <w:pPr>
        <w:jc w:val="both"/>
      </w:pPr>
    </w:p>
    <w:p w:rsidR="002B7C14" w:rsidRPr="00D1610F" w:rsidRDefault="002B7C14" w:rsidP="00D1610F">
      <w:pPr>
        <w:jc w:val="both"/>
      </w:pPr>
    </w:p>
    <w:sectPr w:rsidR="002B7C14" w:rsidRPr="00D1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64E"/>
    <w:multiLevelType w:val="hybridMultilevel"/>
    <w:tmpl w:val="4E487F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4147"/>
    <w:multiLevelType w:val="hybridMultilevel"/>
    <w:tmpl w:val="3F201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9594B"/>
    <w:multiLevelType w:val="hybridMultilevel"/>
    <w:tmpl w:val="3802F1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34EE4"/>
    <w:multiLevelType w:val="hybridMultilevel"/>
    <w:tmpl w:val="7F10E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65E85"/>
    <w:multiLevelType w:val="multilevel"/>
    <w:tmpl w:val="E01C3902"/>
    <w:lvl w:ilvl="0">
      <w:start w:val="1"/>
      <w:numFmt w:val="decimal"/>
      <w:lvlText w:val="%1."/>
      <w:lvlJc w:val="left"/>
      <w:pPr>
        <w:ind w:left="705" w:hanging="64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A14"/>
    <w:rsid w:val="00002E73"/>
    <w:rsid w:val="00004017"/>
    <w:rsid w:val="00026988"/>
    <w:rsid w:val="00031251"/>
    <w:rsid w:val="00054D02"/>
    <w:rsid w:val="00071B04"/>
    <w:rsid w:val="00084FCB"/>
    <w:rsid w:val="000A0BA7"/>
    <w:rsid w:val="000A3A9B"/>
    <w:rsid w:val="000A3F57"/>
    <w:rsid w:val="000A4F4B"/>
    <w:rsid w:val="000A6959"/>
    <w:rsid w:val="000B1F20"/>
    <w:rsid w:val="000B3FEA"/>
    <w:rsid w:val="000B46A1"/>
    <w:rsid w:val="000B4C3C"/>
    <w:rsid w:val="000B563A"/>
    <w:rsid w:val="000D4FFE"/>
    <w:rsid w:val="000D6A6C"/>
    <w:rsid w:val="000E112E"/>
    <w:rsid w:val="000E2CE9"/>
    <w:rsid w:val="00103F12"/>
    <w:rsid w:val="00104212"/>
    <w:rsid w:val="001126FD"/>
    <w:rsid w:val="001208BB"/>
    <w:rsid w:val="00151448"/>
    <w:rsid w:val="001606DC"/>
    <w:rsid w:val="001617CB"/>
    <w:rsid w:val="00162BA3"/>
    <w:rsid w:val="00166CD4"/>
    <w:rsid w:val="00192D09"/>
    <w:rsid w:val="001952E5"/>
    <w:rsid w:val="00195C76"/>
    <w:rsid w:val="001A74BB"/>
    <w:rsid w:val="001B0BE1"/>
    <w:rsid w:val="001B4CBD"/>
    <w:rsid w:val="001B530B"/>
    <w:rsid w:val="001B5A0A"/>
    <w:rsid w:val="001C1C21"/>
    <w:rsid w:val="001C2947"/>
    <w:rsid w:val="001D4769"/>
    <w:rsid w:val="001E3D14"/>
    <w:rsid w:val="001E6993"/>
    <w:rsid w:val="00216FF8"/>
    <w:rsid w:val="002248D6"/>
    <w:rsid w:val="00231EF5"/>
    <w:rsid w:val="00242B38"/>
    <w:rsid w:val="002522D0"/>
    <w:rsid w:val="002665AB"/>
    <w:rsid w:val="0027427C"/>
    <w:rsid w:val="002765CA"/>
    <w:rsid w:val="00277DB8"/>
    <w:rsid w:val="00285D56"/>
    <w:rsid w:val="00287BE8"/>
    <w:rsid w:val="002B5C2F"/>
    <w:rsid w:val="002B7C14"/>
    <w:rsid w:val="002C1831"/>
    <w:rsid w:val="002C207D"/>
    <w:rsid w:val="002C3889"/>
    <w:rsid w:val="002C5A14"/>
    <w:rsid w:val="002C71ED"/>
    <w:rsid w:val="002C7354"/>
    <w:rsid w:val="002D2375"/>
    <w:rsid w:val="002E70C2"/>
    <w:rsid w:val="002F6FF9"/>
    <w:rsid w:val="0030360B"/>
    <w:rsid w:val="0031271D"/>
    <w:rsid w:val="00313637"/>
    <w:rsid w:val="00321DC1"/>
    <w:rsid w:val="00323452"/>
    <w:rsid w:val="00332E98"/>
    <w:rsid w:val="00334009"/>
    <w:rsid w:val="00334E55"/>
    <w:rsid w:val="00340C5A"/>
    <w:rsid w:val="003749AD"/>
    <w:rsid w:val="00375DCC"/>
    <w:rsid w:val="0037720D"/>
    <w:rsid w:val="00381214"/>
    <w:rsid w:val="0039195B"/>
    <w:rsid w:val="003A6140"/>
    <w:rsid w:val="003A6C75"/>
    <w:rsid w:val="003D2656"/>
    <w:rsid w:val="0040092D"/>
    <w:rsid w:val="00402CB1"/>
    <w:rsid w:val="004079F3"/>
    <w:rsid w:val="004117D9"/>
    <w:rsid w:val="004206CF"/>
    <w:rsid w:val="00421C12"/>
    <w:rsid w:val="00423E3E"/>
    <w:rsid w:val="00432E59"/>
    <w:rsid w:val="00434AA2"/>
    <w:rsid w:val="00444987"/>
    <w:rsid w:val="0045483E"/>
    <w:rsid w:val="00476211"/>
    <w:rsid w:val="0047642E"/>
    <w:rsid w:val="0048083A"/>
    <w:rsid w:val="0048122E"/>
    <w:rsid w:val="00481638"/>
    <w:rsid w:val="004930F7"/>
    <w:rsid w:val="004942F1"/>
    <w:rsid w:val="0049685B"/>
    <w:rsid w:val="00496C3F"/>
    <w:rsid w:val="004A1B8C"/>
    <w:rsid w:val="004A20D7"/>
    <w:rsid w:val="004A58AE"/>
    <w:rsid w:val="004B344D"/>
    <w:rsid w:val="004C1E4C"/>
    <w:rsid w:val="004C3A9F"/>
    <w:rsid w:val="004C5134"/>
    <w:rsid w:val="004D22CC"/>
    <w:rsid w:val="004D3105"/>
    <w:rsid w:val="004D5CD7"/>
    <w:rsid w:val="004F1573"/>
    <w:rsid w:val="004F2CDC"/>
    <w:rsid w:val="004F5232"/>
    <w:rsid w:val="004F7334"/>
    <w:rsid w:val="005071A2"/>
    <w:rsid w:val="00507C30"/>
    <w:rsid w:val="005147DD"/>
    <w:rsid w:val="00522FFE"/>
    <w:rsid w:val="00531365"/>
    <w:rsid w:val="005352D2"/>
    <w:rsid w:val="0053737F"/>
    <w:rsid w:val="00540371"/>
    <w:rsid w:val="00540584"/>
    <w:rsid w:val="0054279B"/>
    <w:rsid w:val="00574C52"/>
    <w:rsid w:val="0058100C"/>
    <w:rsid w:val="005839F1"/>
    <w:rsid w:val="005A3B2E"/>
    <w:rsid w:val="005A4408"/>
    <w:rsid w:val="005B1D49"/>
    <w:rsid w:val="005B2BFC"/>
    <w:rsid w:val="005B5AAF"/>
    <w:rsid w:val="005C2E8D"/>
    <w:rsid w:val="005D429A"/>
    <w:rsid w:val="005D4509"/>
    <w:rsid w:val="005D60DD"/>
    <w:rsid w:val="005E02AD"/>
    <w:rsid w:val="005E2FE3"/>
    <w:rsid w:val="005F2D52"/>
    <w:rsid w:val="005F6C2C"/>
    <w:rsid w:val="005F75ED"/>
    <w:rsid w:val="006164B9"/>
    <w:rsid w:val="006208E1"/>
    <w:rsid w:val="00620F3A"/>
    <w:rsid w:val="0062340A"/>
    <w:rsid w:val="0062366F"/>
    <w:rsid w:val="00627C67"/>
    <w:rsid w:val="00630CD3"/>
    <w:rsid w:val="00634EEB"/>
    <w:rsid w:val="00640497"/>
    <w:rsid w:val="00657185"/>
    <w:rsid w:val="00665CBA"/>
    <w:rsid w:val="00680133"/>
    <w:rsid w:val="00680922"/>
    <w:rsid w:val="006919A3"/>
    <w:rsid w:val="00693C6E"/>
    <w:rsid w:val="00694E4D"/>
    <w:rsid w:val="006C20A6"/>
    <w:rsid w:val="006D0C5F"/>
    <w:rsid w:val="006D6145"/>
    <w:rsid w:val="006D7B32"/>
    <w:rsid w:val="006E1520"/>
    <w:rsid w:val="006E1D11"/>
    <w:rsid w:val="006E422A"/>
    <w:rsid w:val="006F7F4C"/>
    <w:rsid w:val="00715862"/>
    <w:rsid w:val="007162CF"/>
    <w:rsid w:val="007220DF"/>
    <w:rsid w:val="007241A5"/>
    <w:rsid w:val="0073343A"/>
    <w:rsid w:val="007361AA"/>
    <w:rsid w:val="0074155E"/>
    <w:rsid w:val="007436B7"/>
    <w:rsid w:val="00747522"/>
    <w:rsid w:val="00753F62"/>
    <w:rsid w:val="00763BC9"/>
    <w:rsid w:val="007670C4"/>
    <w:rsid w:val="00783570"/>
    <w:rsid w:val="00784846"/>
    <w:rsid w:val="007A03C3"/>
    <w:rsid w:val="007A7580"/>
    <w:rsid w:val="007B3C95"/>
    <w:rsid w:val="007B6A76"/>
    <w:rsid w:val="007C22FC"/>
    <w:rsid w:val="007C246B"/>
    <w:rsid w:val="007D2459"/>
    <w:rsid w:val="007F0EA2"/>
    <w:rsid w:val="007F1D58"/>
    <w:rsid w:val="00805B40"/>
    <w:rsid w:val="00807FA0"/>
    <w:rsid w:val="00812D1D"/>
    <w:rsid w:val="00831DA6"/>
    <w:rsid w:val="00833540"/>
    <w:rsid w:val="008370AB"/>
    <w:rsid w:val="008541BD"/>
    <w:rsid w:val="008559F9"/>
    <w:rsid w:val="008570D9"/>
    <w:rsid w:val="0086567A"/>
    <w:rsid w:val="00865AE3"/>
    <w:rsid w:val="00866B55"/>
    <w:rsid w:val="008731B9"/>
    <w:rsid w:val="00875407"/>
    <w:rsid w:val="00884907"/>
    <w:rsid w:val="008B5659"/>
    <w:rsid w:val="008C26A3"/>
    <w:rsid w:val="008D3741"/>
    <w:rsid w:val="008E145C"/>
    <w:rsid w:val="008E1E73"/>
    <w:rsid w:val="008E540B"/>
    <w:rsid w:val="008E6F46"/>
    <w:rsid w:val="008F4EDA"/>
    <w:rsid w:val="0092345D"/>
    <w:rsid w:val="0093466A"/>
    <w:rsid w:val="00937BAB"/>
    <w:rsid w:val="00941916"/>
    <w:rsid w:val="00945FBF"/>
    <w:rsid w:val="009468C8"/>
    <w:rsid w:val="0095375B"/>
    <w:rsid w:val="00957F1F"/>
    <w:rsid w:val="00966AF8"/>
    <w:rsid w:val="00971003"/>
    <w:rsid w:val="009748B2"/>
    <w:rsid w:val="009775C9"/>
    <w:rsid w:val="00985B5D"/>
    <w:rsid w:val="009B1611"/>
    <w:rsid w:val="009B5B49"/>
    <w:rsid w:val="009D7027"/>
    <w:rsid w:val="009E49A3"/>
    <w:rsid w:val="00A012D5"/>
    <w:rsid w:val="00A12E36"/>
    <w:rsid w:val="00A25720"/>
    <w:rsid w:val="00A31C27"/>
    <w:rsid w:val="00A3280E"/>
    <w:rsid w:val="00A51B55"/>
    <w:rsid w:val="00A602DD"/>
    <w:rsid w:val="00A6390E"/>
    <w:rsid w:val="00A7003C"/>
    <w:rsid w:val="00AA194E"/>
    <w:rsid w:val="00AA509F"/>
    <w:rsid w:val="00AA60E0"/>
    <w:rsid w:val="00AC51B8"/>
    <w:rsid w:val="00AC6483"/>
    <w:rsid w:val="00AD3FBD"/>
    <w:rsid w:val="00AD5947"/>
    <w:rsid w:val="00AF4D44"/>
    <w:rsid w:val="00AF6FAA"/>
    <w:rsid w:val="00B019A9"/>
    <w:rsid w:val="00B0434B"/>
    <w:rsid w:val="00B06E25"/>
    <w:rsid w:val="00B16B26"/>
    <w:rsid w:val="00B308EC"/>
    <w:rsid w:val="00B31CD7"/>
    <w:rsid w:val="00B47C53"/>
    <w:rsid w:val="00B52D4B"/>
    <w:rsid w:val="00B57C45"/>
    <w:rsid w:val="00B76FB4"/>
    <w:rsid w:val="00B81332"/>
    <w:rsid w:val="00B81F19"/>
    <w:rsid w:val="00B83CB6"/>
    <w:rsid w:val="00B921AE"/>
    <w:rsid w:val="00B956DE"/>
    <w:rsid w:val="00BA1A8E"/>
    <w:rsid w:val="00BA22E5"/>
    <w:rsid w:val="00BA3C39"/>
    <w:rsid w:val="00BA781A"/>
    <w:rsid w:val="00BB0D22"/>
    <w:rsid w:val="00BB4888"/>
    <w:rsid w:val="00BB6610"/>
    <w:rsid w:val="00BC0437"/>
    <w:rsid w:val="00BC61D0"/>
    <w:rsid w:val="00BD0A13"/>
    <w:rsid w:val="00BD7195"/>
    <w:rsid w:val="00BE7314"/>
    <w:rsid w:val="00BF13DA"/>
    <w:rsid w:val="00BF43C3"/>
    <w:rsid w:val="00C12E07"/>
    <w:rsid w:val="00C275AE"/>
    <w:rsid w:val="00C34329"/>
    <w:rsid w:val="00C36E6E"/>
    <w:rsid w:val="00C52C5E"/>
    <w:rsid w:val="00C55200"/>
    <w:rsid w:val="00C571D7"/>
    <w:rsid w:val="00C57F13"/>
    <w:rsid w:val="00C603A6"/>
    <w:rsid w:val="00C74317"/>
    <w:rsid w:val="00C748D0"/>
    <w:rsid w:val="00C83629"/>
    <w:rsid w:val="00C905FF"/>
    <w:rsid w:val="00C91F9F"/>
    <w:rsid w:val="00CA1128"/>
    <w:rsid w:val="00CC1625"/>
    <w:rsid w:val="00CC436C"/>
    <w:rsid w:val="00CD5633"/>
    <w:rsid w:val="00CD76CD"/>
    <w:rsid w:val="00CF1E68"/>
    <w:rsid w:val="00CF2B61"/>
    <w:rsid w:val="00CF4F05"/>
    <w:rsid w:val="00CF64D4"/>
    <w:rsid w:val="00D1610F"/>
    <w:rsid w:val="00D20FB4"/>
    <w:rsid w:val="00D223F6"/>
    <w:rsid w:val="00D226EB"/>
    <w:rsid w:val="00D340A9"/>
    <w:rsid w:val="00D34E68"/>
    <w:rsid w:val="00D35DF3"/>
    <w:rsid w:val="00D624E4"/>
    <w:rsid w:val="00D66F96"/>
    <w:rsid w:val="00D729E3"/>
    <w:rsid w:val="00D76C02"/>
    <w:rsid w:val="00D778DE"/>
    <w:rsid w:val="00D77B37"/>
    <w:rsid w:val="00D83665"/>
    <w:rsid w:val="00D91334"/>
    <w:rsid w:val="00DA0CBA"/>
    <w:rsid w:val="00DA1B21"/>
    <w:rsid w:val="00DA4928"/>
    <w:rsid w:val="00DA583E"/>
    <w:rsid w:val="00DA7B2F"/>
    <w:rsid w:val="00DB161A"/>
    <w:rsid w:val="00DC5F59"/>
    <w:rsid w:val="00DD1150"/>
    <w:rsid w:val="00DD1810"/>
    <w:rsid w:val="00DD181F"/>
    <w:rsid w:val="00DE1D21"/>
    <w:rsid w:val="00DF7FE6"/>
    <w:rsid w:val="00E07280"/>
    <w:rsid w:val="00E154A6"/>
    <w:rsid w:val="00E16598"/>
    <w:rsid w:val="00E1667F"/>
    <w:rsid w:val="00E2051D"/>
    <w:rsid w:val="00E315FF"/>
    <w:rsid w:val="00E35C74"/>
    <w:rsid w:val="00E50C21"/>
    <w:rsid w:val="00E571D7"/>
    <w:rsid w:val="00E712EB"/>
    <w:rsid w:val="00E72494"/>
    <w:rsid w:val="00E72928"/>
    <w:rsid w:val="00E77179"/>
    <w:rsid w:val="00E82C78"/>
    <w:rsid w:val="00E87488"/>
    <w:rsid w:val="00EA3C81"/>
    <w:rsid w:val="00EB14FA"/>
    <w:rsid w:val="00EB2320"/>
    <w:rsid w:val="00EC60AE"/>
    <w:rsid w:val="00EE08C7"/>
    <w:rsid w:val="00EF0766"/>
    <w:rsid w:val="00EF498D"/>
    <w:rsid w:val="00F02CC8"/>
    <w:rsid w:val="00F160DC"/>
    <w:rsid w:val="00F31E56"/>
    <w:rsid w:val="00F36A0B"/>
    <w:rsid w:val="00F43399"/>
    <w:rsid w:val="00F515DE"/>
    <w:rsid w:val="00F534B1"/>
    <w:rsid w:val="00F55D23"/>
    <w:rsid w:val="00F637B5"/>
    <w:rsid w:val="00F641EE"/>
    <w:rsid w:val="00F648DD"/>
    <w:rsid w:val="00F76041"/>
    <w:rsid w:val="00F82522"/>
    <w:rsid w:val="00F9581D"/>
    <w:rsid w:val="00F967BC"/>
    <w:rsid w:val="00FA123D"/>
    <w:rsid w:val="00FB6089"/>
    <w:rsid w:val="00FC45B7"/>
    <w:rsid w:val="00FC7579"/>
    <w:rsid w:val="00FD3CAF"/>
    <w:rsid w:val="00FD5688"/>
    <w:rsid w:val="00FF556B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F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7C45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BB6610"/>
    <w:rPr>
      <w:rFonts w:ascii="Courier New" w:hAnsi="Courier New" w:cs="Courier New" w:hint="default"/>
      <w:sz w:val="18"/>
      <w:szCs w:val="18"/>
    </w:rPr>
  </w:style>
  <w:style w:type="paragraph" w:styleId="a5">
    <w:name w:val="List Paragraph"/>
    <w:basedOn w:val="a"/>
    <w:uiPriority w:val="34"/>
    <w:qFormat/>
    <w:rsid w:val="00E205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B367-94A6-4C0A-8D08-BA81B84D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 Windows</cp:lastModifiedBy>
  <cp:revision>2</cp:revision>
  <cp:lastPrinted>2024-03-04T09:50:00Z</cp:lastPrinted>
  <dcterms:created xsi:type="dcterms:W3CDTF">2024-03-06T12:06:00Z</dcterms:created>
  <dcterms:modified xsi:type="dcterms:W3CDTF">2024-03-06T12:06:00Z</dcterms:modified>
</cp:coreProperties>
</file>